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F66" w:rsidRDefault="007B1F66" w:rsidP="007B1F66">
      <w:pPr>
        <w:pStyle w:val="Normal"/>
      </w:pPr>
      <w:r>
        <w:rPr>
          <w:noProof/>
        </w:rPr>
        <w:drawing>
          <wp:inline distT="0" distB="0" distL="0" distR="0" wp14:anchorId="651E3A71" wp14:editId="3B97A6A8">
            <wp:extent cx="6007100" cy="8771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66" w:rsidRDefault="007B1F66"/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При самообследовании анализировались: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структура и система управления;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кадровое обеспечение образовательного процесса;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организация образовательного процесса;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контингент обучающихся;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программно - методическое обеспечение образовательного процесса;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результаты освоения реализуемых образовательных программ;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воспитательная и организационно - массовая деятельность;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методическая работа;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организация платных образовательных услуг;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материально- техническая база;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проблемы и планируемые мероприятия по их решению.</w:t>
      </w:r>
    </w:p>
    <w:p w:rsidR="007B1F66" w:rsidRPr="007B1F66" w:rsidRDefault="007B1F66" w:rsidP="007B1F66">
      <w:pPr>
        <w:widowControl w:val="0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widowControl w:val="0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часть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1.Полное наименование образовательного учреждения в соответствии с уставом: Муниципальное автономное учреждение дополнительного образования «Детско - юношеский центр Киренского района « Гармония».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2.Дата создания: создано на основании постановления администрации Киренского муниципального района от 27.10.2011 г. № 679.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3.Устав утвержден постановлением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4.Лицензия на осуществление образовательной деятельности: Серия 38 ЛО №00002680, регистрационный № 8296 от 3 сентября 2015 г.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5.Учредитель: администрация Киренского муниципального района.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6.Юридический адрес организации в соответствии с уставом: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Российская Федерация, 666703, Иркутская область, г. Киренск, м-н Центральный, ул. Ленина, 50.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7.Место осуществления образовательной деятельности в соответствии с лицензией на право осуществления образовательной деятельности: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666703 , Иркутская область, г. Киренск, м-н Центральный, ул. Ленина, 50.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666703 , Иркутская область, г.  Киренск , м-н Центральный, ул. Алексеева, 1 «А»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8.Телефон ( с указанием кода междугородней связи) :8(39568) 4-38-43.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9. Адрес электронной почты:  e – mail: </w:t>
      </w:r>
      <w:hyperlink r:id="rId6" w:history="1">
        <w:r w:rsidRPr="007B1F66">
          <w:rPr>
            <w:rFonts w:ascii="Times New Roman" w:eastAsia="SimSu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www.duc</w:t>
        </w:r>
      </w:hyperlink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–garmoniya@yndex.ru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10.Директор: Мерщий Татьяна Александровна.</w:t>
      </w:r>
    </w:p>
    <w:p w:rsidR="007B1F66" w:rsidRPr="007B1F66" w:rsidRDefault="007B1F66" w:rsidP="007B1F66">
      <w:pPr>
        <w:widowControl w:val="0"/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11.Нормативными актами Центра являются:</w:t>
      </w:r>
    </w:p>
    <w:p w:rsidR="007B1F66" w:rsidRPr="007B1F66" w:rsidRDefault="007B1F66" w:rsidP="007B1F66">
      <w:pPr>
        <w:widowControl w:val="0"/>
        <w:numPr>
          <w:ilvl w:val="0"/>
          <w:numId w:val="2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решения (приказы) Учредителя;</w:t>
      </w:r>
    </w:p>
    <w:p w:rsidR="007B1F66" w:rsidRPr="007B1F66" w:rsidRDefault="007B1F66" w:rsidP="007B1F66">
      <w:pPr>
        <w:widowControl w:val="0"/>
        <w:numPr>
          <w:ilvl w:val="0"/>
          <w:numId w:val="2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приказы (распоряжения) директора;</w:t>
      </w:r>
    </w:p>
    <w:p w:rsidR="007B1F66" w:rsidRPr="007B1F66" w:rsidRDefault="007B1F66" w:rsidP="007B1F66">
      <w:pPr>
        <w:widowControl w:val="0"/>
        <w:numPr>
          <w:ilvl w:val="0"/>
          <w:numId w:val="2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внутренние локальные акты;</w:t>
      </w:r>
    </w:p>
    <w:p w:rsidR="007B1F66" w:rsidRPr="007B1F66" w:rsidRDefault="007B1F66" w:rsidP="007B1F66">
      <w:pPr>
        <w:widowControl w:val="0"/>
        <w:numPr>
          <w:ilvl w:val="0"/>
          <w:numId w:val="2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трудовые договоры;</w:t>
      </w:r>
    </w:p>
    <w:p w:rsidR="007B1F66" w:rsidRPr="007B1F66" w:rsidRDefault="007B1F66" w:rsidP="007B1F66">
      <w:pPr>
        <w:widowControl w:val="0"/>
        <w:numPr>
          <w:ilvl w:val="0"/>
          <w:numId w:val="2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должностные инструкции работников.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Цель и основные задачи МАУДО ДЮЦ «Гармония»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на 2018 учебный год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Основной целью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учреждения является - создание условий для повышения качества образовательного процесса в соответствии с приоритетами современной образовательной политики и потребностями заказчиков образовательных услуг.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B1F66" w:rsidRPr="007B1F66" w:rsidRDefault="007B1F66" w:rsidP="007B1F6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Обеспечить выполнение муниципального задания в части образовательной деятельности;</w:t>
      </w:r>
    </w:p>
    <w:p w:rsidR="007B1F66" w:rsidRPr="007B1F66" w:rsidRDefault="007B1F66" w:rsidP="007B1F6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Обеспечить организацию и проведение организационно- массовых и конкурсных мероприятий городского, районного и внутриучрежденческого уровня;</w:t>
      </w:r>
    </w:p>
    <w:p w:rsidR="007B1F66" w:rsidRPr="007B1F66" w:rsidRDefault="007B1F66" w:rsidP="007B1F6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Создать условия повышения профессиональной квалификации педагогических кадров через создание условий для развитие мотивации к научной , учебно- методической, педагогической и исполнительской деятельности, развития творческих способностей педагогов;</w:t>
      </w:r>
    </w:p>
    <w:p w:rsidR="007B1F66" w:rsidRPr="007B1F66" w:rsidRDefault="007B1F66" w:rsidP="007B1F6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Создать условия активного участия творческих коллективов в районных, межрайонных, региональных, всероссийских и международных проектах, фестивалях, конкурсах, соревнований, турниров.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2.Структура и система управления в учреждении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Органами управления Учреждения являются: учредитель Организации муниципальное образование Киренский район, функции и полномочия учредителя организации от имени муниципального образования Киренский район осуществляет  Администрация Киренского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муниципального района. Администрация Учреждения: директор, назначенный учредителем, заместитель директора.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Коллегиальными органами управления являются Общее собрание трудового коллектива, Педагогический совет, Методический совет, Комиссия по стимулирующим выплатам, Методические объединения. Органы функционируют в соответствии с регламентом и принятыми Положениями.          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Имеющаяся система взаимодействия обеспечивает жизнедеятельность всех служб Учреждения и позволяет ему на должном уровне вести образовательную деятельность в области дополнительного образования.                                     Ежегодно Центр размещает в сети Интернет отчет об образовательной и финансово- хозяйственной деятельности организации.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3.Кадровое обеспечение образовательного процесса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Calibri" w:eastAsia="SimSun" w:hAnsi="Calibri" w:cs="Times New Roman"/>
          <w:sz w:val="24"/>
          <w:szCs w:val="24"/>
          <w:lang w:eastAsia="ru-RU"/>
        </w:rPr>
        <w:t xml:space="preserve">        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Педагогический состав Центра насчитывает 31 человека ,12 человек (39 %) из них имеют высшее образование, в том числе 7 человек - высшее образование педагогического профиля, 19 работников (  61,2 %) – среднее профессиональное образование , 17 человек - среднее профессиональное образование педагогического профиля.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Из общего числа педагогов молодых специалистов- 3.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Имеют Почетные звания, ученую степень и награды: «Почетный работник общего образования РФ»- 2 человека.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Педагогических работников, которым по результатам аттестации присвоена квалификационная категория- 13 человек ( 42  %). 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В 2018 году все  педагоги прошли курсы повышения квалификации по теме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«Первая медицинская помощь» в количестве 16 часов, часть из них прошли по нескольким наименованиям: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2970"/>
        <w:gridCol w:w="5910"/>
      </w:tblGrid>
      <w:tr w:rsidR="007B1F66" w:rsidRPr="007B1F66" w:rsidTr="007B1F66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59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Курсы повышения квалификации</w:t>
            </w:r>
          </w:p>
        </w:tc>
      </w:tr>
      <w:tr w:rsidR="007B1F66" w:rsidRPr="007B1F66" w:rsidTr="007B1F66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9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Котикова Е.Н.</w:t>
            </w:r>
          </w:p>
        </w:tc>
        <w:tc>
          <w:tcPr>
            <w:tcW w:w="59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Проектирование общеобразовательных и предпрофессиональных программ дополнительного образования в сфере физической культуры и спорта», 72 часа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«Использование информационно- коммуникативных технологий и современного учебного оборудования в дополнительном образовании детей», 72 ч.</w:t>
            </w:r>
          </w:p>
        </w:tc>
      </w:tr>
      <w:tr w:rsidR="007B1F66" w:rsidRPr="007B1F66" w:rsidTr="007B1F66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9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  <w:tc>
          <w:tcPr>
            <w:tcW w:w="59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 xml:space="preserve">ФГБУ «Росдетцентр», Министерство образования Иркутской области, ГАУ ДПО ИРО, семинар по теме «Всероссийский семинар – совещание для педагогов образовательных организаций, реализующих </w:t>
            </w:r>
            <w:r w:rsidRPr="007B1F66">
              <w:rPr>
                <w:rFonts w:eastAsia="Calibri"/>
                <w:sz w:val="24"/>
                <w:szCs w:val="24"/>
              </w:rPr>
              <w:lastRenderedPageBreak/>
              <w:t>направление деятельности Общероссийской общественно – государственной детско – юношеской организации «Российское движение школьников», 24 ч.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Министерство образования Иркутской области, Иркутское региональное отделение Российское движение школьников, областной семинар-совещание «Реализация задач регионального проекта «Социальная активность» посредством развития РДШ в образовательных организациях Иркутской области», 16 ч.</w:t>
            </w:r>
          </w:p>
        </w:tc>
      </w:tr>
      <w:tr w:rsidR="007B1F66" w:rsidRPr="007B1F66" w:rsidTr="007B1F66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  <w:tc>
          <w:tcPr>
            <w:tcW w:w="59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Министерство общего  и профессионального образования Свердловской области. Высшая школа делового администрирования «Профилактика в образовательных организациях суицидального поведения несовершеннолетних», 72 ч.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29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Лаврова Н.Г.</w:t>
            </w:r>
          </w:p>
        </w:tc>
        <w:tc>
          <w:tcPr>
            <w:tcW w:w="59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Удостоверение о повышении квалификации № 9984 Государственного автономного учреждения дополнительного профессионального образования Иркутской области "Институт развития образования Иркутской области" "Качество образования. Подходы к построению системы оценки качества в образовательной организации дополнительного образования детей", 36 ч.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Деловая программа БМСО – 2018 «Доступность. Качество. Непрерывность». Совершенствование профессиональных педагогических компетенций. Сертификат, 4 ч.</w:t>
            </w:r>
          </w:p>
        </w:tc>
      </w:tr>
      <w:tr w:rsidR="007B1F66" w:rsidRPr="007B1F66" w:rsidTr="007B1F66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29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ascii="Calibri" w:eastAsia="SimSun" w:hAnsi="Calibri"/>
                <w:sz w:val="24"/>
                <w:szCs w:val="24"/>
              </w:rPr>
            </w:pP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jc w:val="right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>Качество кадрового обеспечения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4065"/>
        <w:gridCol w:w="1410"/>
        <w:gridCol w:w="1605"/>
        <w:gridCol w:w="1710"/>
      </w:tblGrid>
      <w:tr w:rsidR="007B1F66" w:rsidRPr="007B1F66" w:rsidTr="007B1F66">
        <w:tc>
          <w:tcPr>
            <w:tcW w:w="10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406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Единицы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331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Значение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ascii="Calibri" w:hAnsi="Calibri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показателя</w:t>
            </w:r>
          </w:p>
        </w:tc>
      </w:tr>
      <w:tr w:rsidR="007B1F66" w:rsidRPr="007B1F66" w:rsidTr="007B1F66">
        <w:tc>
          <w:tcPr>
            <w:tcW w:w="10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1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7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color w:val="000000"/>
                <w:sz w:val="24"/>
                <w:szCs w:val="24"/>
              </w:rPr>
              <w:t>2018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31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педагогических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 xml:space="preserve">10/32% 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12/38%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Численность/удельный вес </w:t>
            </w:r>
            <w:r w:rsidRPr="007B1F66">
              <w:rPr>
                <w:rFonts w:eastAsia="SimSun"/>
                <w:sz w:val="24"/>
                <w:szCs w:val="24"/>
              </w:rPr>
              <w:lastRenderedPageBreak/>
              <w:t>численности педагогических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работников, имеющих высшее образование педагогической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направленности(профиля), в общей численности педагогических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lastRenderedPageBreak/>
              <w:t>21/6%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lastRenderedPageBreak/>
              <w:t>7/22,5%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 /удельный вес численности педагогических работников, имеющих среднее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профессиональное образование, в общей численности педагогических работников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23/74,1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19/61,2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педагогической направленности (профиля),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12/4%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17/54,8%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которым по результатам аттестации присвоена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квалификационная категория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общей численности педагогических работников,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т.ч.: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10/3%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13/42%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высшая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2/1%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5/16,1 %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первая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8/2%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8/25,8%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педагогических работников, </w:t>
            </w:r>
            <w:r w:rsidRPr="007B1F66">
              <w:rPr>
                <w:rFonts w:eastAsia="SimSun"/>
                <w:sz w:val="24"/>
                <w:szCs w:val="24"/>
              </w:rPr>
              <w:lastRenderedPageBreak/>
              <w:t>педагогический стаж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работы которых составляет: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до 5 лет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7/22,5%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5/16,1%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свыше 30 лет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4/12,9%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4/12,9%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возрасте до 30 лет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10/3%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10/3%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возрасте от 55 лет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8/3%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i/>
                <w:i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color w:val="000000"/>
                <w:sz w:val="24"/>
                <w:szCs w:val="24"/>
              </w:rPr>
              <w:t>9/3%</w:t>
            </w:r>
          </w:p>
        </w:tc>
      </w:tr>
      <w:tr w:rsidR="007B1F66" w:rsidRPr="007B1F66" w:rsidTr="007B1F66">
        <w:tc>
          <w:tcPr>
            <w:tcW w:w="10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и административно-хозяйственных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работников, прошедших за последние 5 лет повышение квалификации /профессиональную переподготовку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 профилю педагогической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деятельности  или  иной осуществляемой в образовательной организации деятельности, в общей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численности педагогических и административно-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хозяйственных работников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31/100%</w:t>
            </w:r>
          </w:p>
        </w:tc>
        <w:tc>
          <w:tcPr>
            <w:tcW w:w="1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31/100%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Оценка  образовательной деятельности</w:t>
      </w:r>
    </w:p>
    <w:p w:rsidR="007B1F66" w:rsidRPr="007B1F66" w:rsidRDefault="007B1F66" w:rsidP="007B1F66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МАУДО ДЮЦ «Гармония» работает в режиме семидневной недели. Образовательный процесс регламентируется учебным планом, календарным учебным графиком, расписанием занятий  детских объединений и дополнительными общеобразовательными программами. </w:t>
      </w:r>
    </w:p>
    <w:p w:rsidR="007B1F66" w:rsidRPr="007B1F66" w:rsidRDefault="007B1F66" w:rsidP="007B1F66">
      <w:pPr>
        <w:shd w:val="clear" w:color="auto" w:fill="FFFFFF"/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Приём в учреждение  осуществляется на основе свободного выбора детьми и их родителями (законными представителями) коллектива или объединения. Каждый ребёнок имеет право заниматься в нескольких объединениях, менять их. Дети, не освоившие образовательную программу в установленные сроки, имеют право на повторение учебного курса и прохождение его в темпе, соответствующем их способностям, или по индивидуальному плану. Одарённые дети могут осваивать программу в ускоренном темпе и по  результатам деятельности переводиться на следующий этап обучения. </w:t>
      </w:r>
    </w:p>
    <w:p w:rsidR="007B1F66" w:rsidRPr="007B1F66" w:rsidRDefault="007B1F66" w:rsidP="007B1F66">
      <w:pPr>
        <w:shd w:val="clear" w:color="auto" w:fill="FFFFFF"/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МАУДО ДЮЦ «Гармония» </w:t>
      </w: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организует работу с детьми в течение всего календарного года. В каникулярное время организуется работа лагерей и туристических походов, создаются различные объединения с постоянным и переменным составом,  работа на пришкольном участке, проводится индивидуальная работа с детьми и родителями,  мероприятия, направленные на расширение кругозора, развитие познавательной активности, оздоровление обучающихся: экскурсии, посещение театров и музеев, походы, клубы  и т.п.</w:t>
      </w:r>
    </w:p>
    <w:p w:rsidR="007B1F66" w:rsidRPr="007B1F66" w:rsidRDefault="007B1F66" w:rsidP="007B1F66">
      <w:pPr>
        <w:shd w:val="clear" w:color="auto" w:fill="FFFFFF"/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Учебный год в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ДЮЦ «Гармония» в </w:t>
      </w: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2018 году начался 3 сентября,  заканчивается 31 мая и составляет от 30 до 40 учебных недель ( 40 учебных недель по 15 июня для групп физкультурно - спортивной направленности). Продолжительность и режим занятий объединений определяются в соответствии с характером деятельности, содержанием образовательной программы, психолого-педагогическими и возрастными особенностями детей, требованиями санитарных норм и правил. Занятия в объединениях могут проводиться по группам, всем составом или индивидуально, в очной, очно - заочной форме, с использованием электронного обучения.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Контингент обучения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Для решения основных задач дополнительного образования, заложенных в нормативных документах, с учетом интересов обучающихся в Центре в 2018 учебном году работало 125 объединений , в которых занималось 1480 обучающихся по дополнительным программам 6 направленностей.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4110"/>
        <w:gridCol w:w="3780"/>
      </w:tblGrid>
      <w:tr w:rsidR="007B1F66" w:rsidRPr="007B1F66" w:rsidTr="007B1F66"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Год</w:t>
            </w:r>
          </w:p>
        </w:tc>
        <w:tc>
          <w:tcPr>
            <w:tcW w:w="41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объединений</w:t>
            </w:r>
          </w:p>
        </w:tc>
        <w:tc>
          <w:tcPr>
            <w:tcW w:w="37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обучающихся</w:t>
            </w:r>
          </w:p>
        </w:tc>
      </w:tr>
      <w:tr w:rsidR="007B1F66" w:rsidRPr="007B1F66" w:rsidTr="007B1F66">
        <w:tc>
          <w:tcPr>
            <w:tcW w:w="1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2016-2017</w:t>
            </w:r>
          </w:p>
        </w:tc>
        <w:tc>
          <w:tcPr>
            <w:tcW w:w="4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147</w:t>
            </w:r>
          </w:p>
        </w:tc>
        <w:tc>
          <w:tcPr>
            <w:tcW w:w="3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1948</w:t>
            </w:r>
          </w:p>
        </w:tc>
      </w:tr>
      <w:tr w:rsidR="007B1F66" w:rsidRPr="007B1F66" w:rsidTr="007B1F66">
        <w:tc>
          <w:tcPr>
            <w:tcW w:w="1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2018</w:t>
            </w:r>
          </w:p>
        </w:tc>
        <w:tc>
          <w:tcPr>
            <w:tcW w:w="4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125</w:t>
            </w:r>
          </w:p>
        </w:tc>
        <w:tc>
          <w:tcPr>
            <w:tcW w:w="3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1832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На протяжении последних лет контингент обучающихся стабилен , что говорит об устоявшейся мотивации  к получению дополнительного образования, а так же  востребованности образовательных программ.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Программно - методическое обеспечение образовательного процесса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Образовательный процесс в МАУ ДО ДЮЦ «Гармония» осуществляется по дополнительным образовательным программам следующих направленностей:</w:t>
      </w:r>
    </w:p>
    <w:p w:rsidR="007B1F66" w:rsidRPr="007B1F66" w:rsidRDefault="007B1F66" w:rsidP="007B1F66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художественно - эстетическая – 20 программ;</w:t>
      </w:r>
    </w:p>
    <w:p w:rsidR="007B1F66" w:rsidRPr="007B1F66" w:rsidRDefault="007B1F66" w:rsidP="007B1F66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социально - педагогическая – 4 программы;</w:t>
      </w:r>
    </w:p>
    <w:p w:rsidR="007B1F66" w:rsidRPr="007B1F66" w:rsidRDefault="007B1F66" w:rsidP="007B1F66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эколого – биологическая- 15 программ;</w:t>
      </w:r>
    </w:p>
    <w:p w:rsidR="007B1F66" w:rsidRPr="007B1F66" w:rsidRDefault="007B1F66" w:rsidP="007B1F66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туристко - краеведческая – 3 программы;</w:t>
      </w:r>
    </w:p>
    <w:p w:rsidR="007B1F66" w:rsidRPr="007B1F66" w:rsidRDefault="007B1F66" w:rsidP="007B1F66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физкультурно - спортивная –8 программ;</w:t>
      </w:r>
    </w:p>
    <w:p w:rsidR="007B1F66" w:rsidRPr="007B1F66" w:rsidRDefault="007B1F66" w:rsidP="007B1F66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научно- техническая – 2 программы.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150"/>
        <w:gridCol w:w="2550"/>
        <w:gridCol w:w="1260"/>
        <w:gridCol w:w="1200"/>
        <w:gridCol w:w="90"/>
        <w:gridCol w:w="1350"/>
        <w:gridCol w:w="60"/>
        <w:gridCol w:w="1320"/>
        <w:gridCol w:w="1380"/>
      </w:tblGrid>
      <w:tr w:rsidR="007B1F66" w:rsidRPr="007B1F66" w:rsidTr="007B1F66">
        <w:tc>
          <w:tcPr>
            <w:tcW w:w="5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85" w:type="dxa"/>
            <w:gridSpan w:val="2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общеобразовательных (общеразвивающих) программ</w:t>
            </w:r>
          </w:p>
        </w:tc>
        <w:tc>
          <w:tcPr>
            <w:tcW w:w="126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385" w:type="dxa"/>
            <w:gridSpan w:val="6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Уровни общего образования</w:t>
            </w:r>
          </w:p>
        </w:tc>
      </w:tr>
      <w:tr w:rsidR="007B1F66" w:rsidRPr="007B1F66" w:rsidTr="007B1F66">
        <w:tc>
          <w:tcPr>
            <w:tcW w:w="988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5235" w:type="dxa"/>
            <w:gridSpan w:val="2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3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Среднее  общее образование</w:t>
            </w:r>
          </w:p>
        </w:tc>
      </w:tr>
      <w:tr w:rsidR="007B1F66" w:rsidRPr="007B1F66" w:rsidTr="007B1F66">
        <w:tc>
          <w:tcPr>
            <w:tcW w:w="9885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color w:val="000000"/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color w:val="000000"/>
                <w:sz w:val="24"/>
                <w:szCs w:val="24"/>
              </w:rPr>
              <w:t> </w:t>
            </w:r>
            <w:r w:rsidRPr="007B1F66">
              <w:rPr>
                <w:rFonts w:eastAsia="SimSun"/>
                <w:color w:val="000000"/>
                <w:sz w:val="24"/>
                <w:szCs w:val="24"/>
              </w:rPr>
              <w:t>«Подготовка  к школе»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4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«Школа волонтеров»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 « Волонтерское движение»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ascii="Calibri" w:eastAsia="SimSun" w:hAnsi="Calibri"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ascii="Calibri" w:eastAsia="SimSun" w:hAnsi="Calibri"/>
                <w:sz w:val="24"/>
                <w:szCs w:val="24"/>
              </w:rPr>
              <w:t xml:space="preserve">           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 xml:space="preserve"> «Основы журналистики»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9885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sz w:val="24"/>
                <w:szCs w:val="24"/>
              </w:rPr>
              <w:t>Туристско-краеведческая направленность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rPr>
                <w:rFonts w:ascii="Calibri" w:hAnsi="Calibri" w:cs="Calibri"/>
                <w:sz w:val="24"/>
                <w:szCs w:val="24"/>
              </w:rPr>
            </w:pPr>
            <w:r w:rsidRPr="007B1F66">
              <w:rPr>
                <w:rFonts w:ascii="Calibri" w:hAnsi="Calibri" w:cs="Calibri"/>
                <w:sz w:val="24"/>
                <w:szCs w:val="24"/>
              </w:rPr>
              <w:t>«Школа безопасности»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B1F66">
              <w:rPr>
                <w:rFonts w:ascii="Calibri" w:hAnsi="Calibri" w:cs="Calibri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B1F66">
              <w:rPr>
                <w:rFonts w:ascii="Calibri" w:hAnsi="Calibri" w:cs="Calibri"/>
                <w:sz w:val="24"/>
                <w:szCs w:val="24"/>
              </w:rPr>
              <w:t>«Сплавной туризм»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sz w:val="24"/>
                <w:szCs w:val="24"/>
              </w:rPr>
            </w:pPr>
            <w:r w:rsidRPr="007B1F66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«Спортивно - оздоровительный туризм»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sz w:val="24"/>
                <w:szCs w:val="24"/>
              </w:rPr>
            </w:pPr>
            <w:r w:rsidRPr="007B1F66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885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sz w:val="24"/>
                <w:szCs w:val="24"/>
              </w:rPr>
              <w:t>Научно - техническая направленность</w:t>
            </w: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 Юный информатик»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B1F66">
              <w:rPr>
                <w:rFonts w:ascii="Calibri" w:hAnsi="Calibri" w:cs="Calibri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 Робототехника»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widowControl w:val="0"/>
              <w:snapToGrid w:val="0"/>
              <w:spacing w:before="100" w:beforeAutospacing="1" w:after="100" w:afterAutospacing="1" w:line="25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885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sz w:val="24"/>
                <w:szCs w:val="24"/>
              </w:rPr>
              <w:t>Физкультурно-спортивная  направленность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«Баскетбол»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 лет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«Пауэрлифтинг»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 лет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«Настольный теннис»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«Волейбол»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 лет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«Лыжные гонки»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 лет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«Обучение игре в шахматы»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«Футбол»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 лет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ascii="Calibri" w:eastAsia="SimSun" w:hAnsi="Calibri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«Спортивная карусель»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885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color w:val="000000"/>
                <w:sz w:val="24"/>
                <w:szCs w:val="24"/>
              </w:rPr>
              <w:t>Эколого-биологическая направленность</w:t>
            </w: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«Охрана лесов»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«Мир, в котором мы живем»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«Игровая экология»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«Юный овощевод»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«Жить, чтобы жить»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«Природа в красках»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«Комнатное цветоводство»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«Комнатное цветоводство»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«Урок здоровья»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«Лесная школа»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«Юный агроном»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«Экология насекомых»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«Знакомые незнакомцы»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«Юные эколята»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«Экология и творчество»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885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color w:val="000000"/>
                <w:sz w:val="24"/>
                <w:szCs w:val="24"/>
              </w:rPr>
              <w:t>Художественно-эстетическая направленность</w:t>
            </w: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«Азбука народной песни»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 лет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«Мир вокального искусства»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«Вокальный»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«Сольная программа»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«Зеленая мастерская»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«Сувенир»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«Сувенир»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«Сказки в красках»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«Дизайнер – профессия будущего»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«Город мастеров»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«Хореографический кружок»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 лет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«Хореография»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«Смотрю на мир глазами художника»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«Мир фантазий»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 Театр и дети"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 Рукоделие»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год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«Кройка и шитье»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«Азбука моды»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«Квиллинг»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6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«Бисероплетение»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года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+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7B1F66" w:rsidRPr="007B1F66" w:rsidRDefault="007B1F66" w:rsidP="007B1F66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Количество дополнительных общеобразовательных (общеразвивающих) программ  по сроку реализации:</w:t>
      </w:r>
    </w:p>
    <w:p w:rsidR="007B1F66" w:rsidRPr="007B1F66" w:rsidRDefault="007B1F66" w:rsidP="007B1F66">
      <w:pPr>
        <w:numPr>
          <w:ilvl w:val="0"/>
          <w:numId w:val="5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1 год обучения  - 13</w:t>
      </w:r>
    </w:p>
    <w:p w:rsidR="007B1F66" w:rsidRPr="007B1F66" w:rsidRDefault="007B1F66" w:rsidP="007B1F66">
      <w:pPr>
        <w:numPr>
          <w:ilvl w:val="0"/>
          <w:numId w:val="5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2 года обучения - 14</w:t>
      </w:r>
    </w:p>
    <w:p w:rsidR="007B1F66" w:rsidRPr="007B1F66" w:rsidRDefault="007B1F66" w:rsidP="007B1F66">
      <w:pPr>
        <w:numPr>
          <w:ilvl w:val="0"/>
          <w:numId w:val="5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3 года обучения - 13</w:t>
      </w:r>
    </w:p>
    <w:p w:rsidR="007B1F66" w:rsidRPr="007B1F66" w:rsidRDefault="007B1F66" w:rsidP="007B1F66">
      <w:pPr>
        <w:numPr>
          <w:ilvl w:val="0"/>
          <w:numId w:val="5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4 года обучения - 5</w:t>
      </w:r>
    </w:p>
    <w:p w:rsidR="007B1F66" w:rsidRPr="007B1F66" w:rsidRDefault="007B1F66" w:rsidP="007B1F66">
      <w:pPr>
        <w:numPr>
          <w:ilvl w:val="0"/>
          <w:numId w:val="5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5 лет и более - 7</w:t>
      </w:r>
    </w:p>
    <w:p w:rsidR="007B1F66" w:rsidRPr="007B1F66" w:rsidRDefault="007B1F66" w:rsidP="007B1F66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Количество дополнительных общеобразовательных (общеразвивающих) программ  по уровню общего образования:</w:t>
      </w:r>
    </w:p>
    <w:p w:rsidR="007B1F66" w:rsidRPr="007B1F66" w:rsidRDefault="007B1F66" w:rsidP="007B1F66">
      <w:pPr>
        <w:numPr>
          <w:ilvl w:val="0"/>
          <w:numId w:val="6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Дошкольное образование - 4</w:t>
      </w:r>
    </w:p>
    <w:p w:rsidR="007B1F66" w:rsidRPr="007B1F66" w:rsidRDefault="007B1F66" w:rsidP="007B1F66">
      <w:pPr>
        <w:numPr>
          <w:ilvl w:val="0"/>
          <w:numId w:val="6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Начальное общее образование -23  </w:t>
      </w:r>
    </w:p>
    <w:p w:rsidR="007B1F66" w:rsidRPr="007B1F66" w:rsidRDefault="007B1F66" w:rsidP="007B1F66">
      <w:pPr>
        <w:numPr>
          <w:ilvl w:val="0"/>
          <w:numId w:val="6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Основное общее образование -17</w:t>
      </w:r>
    </w:p>
    <w:p w:rsidR="007B1F66" w:rsidRPr="007B1F66" w:rsidRDefault="007B1F66" w:rsidP="007B1F66">
      <w:pPr>
        <w:numPr>
          <w:ilvl w:val="0"/>
          <w:numId w:val="6"/>
        </w:num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Среднее  общее образование -8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Дополнительные образовательные  ( общеразвивающие ) программы разработаны в соответствии с учетом нормативно - правовых документов:</w:t>
      </w:r>
    </w:p>
    <w:p w:rsidR="007B1F66" w:rsidRPr="007B1F66" w:rsidRDefault="007B1F66" w:rsidP="007B1F6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Федеральный закон от 29 декабря 2012 г. №273-Ф3 «Об образовании в Российской Федерации»; </w:t>
      </w:r>
    </w:p>
    <w:p w:rsidR="007B1F66" w:rsidRPr="007B1F66" w:rsidRDefault="007B1F66" w:rsidP="007B1F6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Российской Федерации от 29 августа 2013 г. №1008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7B1F66" w:rsidRPr="007B1F66" w:rsidRDefault="007B1F66" w:rsidP="007B1F6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>Письмо Министерства образования РФ от 18 ноября 2015 г. №09-3242  «Методические рекомендации по проектированию дополнительных общеобразовательных (общеразвивающих) программ»;</w:t>
      </w:r>
    </w:p>
    <w:p w:rsidR="007B1F66" w:rsidRPr="007B1F66" w:rsidRDefault="007B1F66" w:rsidP="007B1F6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>Письмо Службы по контролю и надзору в сфере образования Иркутской области «О структуре и содержании дополнительных общеразвивающих программа» от 14.04.2015 г. №75-370768/15;</w:t>
      </w:r>
    </w:p>
    <w:p w:rsidR="007B1F66" w:rsidRPr="007B1F66" w:rsidRDefault="007B1F66" w:rsidP="007B1F6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«Положение о дополнительных общеобразовательных</w:t>
      </w:r>
      <w:r w:rsidRPr="007B1F66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ru-RU"/>
        </w:rPr>
        <w:t xml:space="preserve"> (общеразвивающих) программах».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Приказ  МАУДО ДЮЦ  «Гармония» от 28 августа 2017 года № 72.  </w:t>
      </w:r>
    </w:p>
    <w:p w:rsidR="007B1F66" w:rsidRPr="007B1F66" w:rsidRDefault="007B1F66" w:rsidP="007B1F66">
      <w:pPr>
        <w:overflowPunct w:val="0"/>
        <w:autoSpaceDE w:val="0"/>
        <w:autoSpaceDN w:val="0"/>
        <w:adjustRightInd w:val="0"/>
        <w:spacing w:before="100" w:beforeAutospacing="1" w:after="100" w:afterAutospacing="1" w:line="273" w:lineRule="auto"/>
        <w:jc w:val="both"/>
        <w:textAlignment w:val="baseline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Программы рассматриваются на Методическом совете, утверждаются директором МАУДО ДЮЦ «Гармония». К положительным аспектам программ следует отнести следующее:</w:t>
      </w:r>
    </w:p>
    <w:p w:rsidR="007B1F66" w:rsidRPr="007B1F66" w:rsidRDefault="007B1F66" w:rsidP="007B1F6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многообразие содержательных аспектов деятельности  ( теоретический, практический, исследовательский, игровой и др.);</w:t>
      </w:r>
    </w:p>
    <w:p w:rsidR="007B1F66" w:rsidRPr="007B1F66" w:rsidRDefault="007B1F66" w:rsidP="007B1F6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разнообразие форм организации образовательного процесса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(  экскурсии, конкурсы, поездки, мастер- классы, презентации и др.)  ;</w:t>
      </w:r>
    </w:p>
    <w:p w:rsidR="007B1F66" w:rsidRPr="007B1F66" w:rsidRDefault="007B1F66" w:rsidP="007B1F6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индивидуальный и дифференцированный подход к детям;</w:t>
      </w:r>
    </w:p>
    <w:p w:rsidR="007B1F66" w:rsidRPr="007B1F66" w:rsidRDefault="007B1F66" w:rsidP="007B1F6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многообразие форм подведения итогов реализации образовательных программ (выставки, фестивали, соревнования, конференции, концерты и др.).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Результаты освоения реализуемых образовательных программ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Calibri" w:eastAsia="SimSun" w:hAnsi="Calibri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Для проверки знаний , умений , навыков и уровня сформированности личностных качеств обучающихся, в отдельных детских объединениях – УУД по образовательным программам педагоги использовали различные формы подведения итогов:</w:t>
      </w: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конкурсы различных уровней;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концертные программы;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сдача контрольных нормативов по общей физической подготовке;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сдача контрольных нормативов по специальной физической и технической подготовке;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открытые занятия;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тестирование;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выставки творческих работ;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туристический поход;</w:t>
      </w:r>
    </w:p>
    <w:p w:rsidR="007B1F66" w:rsidRPr="007B1F66" w:rsidRDefault="007B1F66" w:rsidP="007B1F66">
      <w:pPr>
        <w:numPr>
          <w:ilvl w:val="0"/>
          <w:numId w:val="9"/>
        </w:numPr>
        <w:spacing w:before="100" w:beforeAutospacing="1" w:after="100" w:afterAutospacing="1" w:line="273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итоговое занятие;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   Содержание программы промежуточной (итоговой) аттестации определялась педагогом на основании содержания дополнительной общеобразовательной программы и в соответствии с ее ожидаемыми результатами. Программа содержала методику проверки знаний, практических умений, навыков обучающихся; результаты аттестации фиксировались в протоколе (промежуточной) итоговой аттестации обучающихся объединения.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Всего аттестовано : 1480 обучающийся .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По результатам итоговой (промежуточной) аттестации: </w:t>
      </w:r>
    </w:p>
    <w:p w:rsidR="007B1F66" w:rsidRPr="007B1F66" w:rsidRDefault="007B1F66" w:rsidP="007B1F66">
      <w:pPr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73" w:lineRule="auto"/>
        <w:contextualSpacing/>
        <w:jc w:val="both"/>
        <w:rPr>
          <w:rFonts w:ascii="Wingdings" w:eastAsia="SimSun" w:hAnsi="Wingdings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количество обучающихся, освоивших дополнительную общеобразовательную программу на «высоком уровне» - 1072  ( 61,9 %); </w:t>
      </w:r>
    </w:p>
    <w:p w:rsidR="007B1F66" w:rsidRPr="007B1F66" w:rsidRDefault="007B1F66" w:rsidP="007B1F66">
      <w:pPr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73" w:lineRule="auto"/>
        <w:contextualSpacing/>
        <w:jc w:val="both"/>
        <w:rPr>
          <w:rFonts w:ascii="Wingdings" w:eastAsia="SimSun" w:hAnsi="Wingdings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количество обучающихся, освоивших дополнительную общеобразовательную программу на «среднему ровне» -  643  ( 37,1 %); </w:t>
      </w:r>
    </w:p>
    <w:p w:rsidR="007B1F66" w:rsidRPr="007B1F66" w:rsidRDefault="007B1F66" w:rsidP="007B1F66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73" w:lineRule="auto"/>
        <w:contextualSpacing/>
        <w:jc w:val="both"/>
        <w:rPr>
          <w:rFonts w:ascii="Wingdings" w:eastAsia="SimSun" w:hAnsi="Wingdings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количество обучающихся, освоивших дополнительную общеобразовательную программу на «низком ровне» - 16  (0,9 %).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Центра постоянно работает над проблемой создания стабильных детских коллективов и сохранности их численности: регулярно проводится анализ статистических данных, выявляются причины снижения посещаемости, принимаются необходимые меры для поддержания стабильного контингента обучающихся.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lastRenderedPageBreak/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Результаты  участия учащихся  в конкурсах,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конференциях , олимпиадах, соревнованиях  в 2018 уч. году</w:t>
      </w:r>
    </w:p>
    <w:p w:rsidR="007B1F66" w:rsidRPr="007B1F66" w:rsidRDefault="007B1F66" w:rsidP="007B1F66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Эколого-биологическая направленность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2685"/>
        <w:gridCol w:w="2550"/>
        <w:gridCol w:w="225"/>
        <w:gridCol w:w="1995"/>
        <w:gridCol w:w="1560"/>
      </w:tblGrid>
      <w:tr w:rsidR="007B1F66" w:rsidRPr="007B1F66" w:rsidTr="007B1F6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6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Уровень/наименование конкурсов, соревнований, конференций</w:t>
            </w:r>
          </w:p>
        </w:tc>
        <w:tc>
          <w:tcPr>
            <w:tcW w:w="633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Участники/победители и призеры</w:t>
            </w:r>
          </w:p>
        </w:tc>
      </w:tr>
      <w:tr w:rsidR="007B1F66" w:rsidRPr="007B1F66" w:rsidTr="007B1F66">
        <w:tc>
          <w:tcPr>
            <w:tcW w:w="972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Муниципальные мероприятия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68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конференция реферативных, опытнических и исследовательских работ, посвящённая «Году Экологии»</w:t>
            </w:r>
          </w:p>
        </w:tc>
        <w:tc>
          <w:tcPr>
            <w:tcW w:w="2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Залуцкий Егор,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Купряков Владимир</w:t>
            </w:r>
          </w:p>
        </w:tc>
        <w:tc>
          <w:tcPr>
            <w:tcW w:w="222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«Опытническая работа», 1-2 кл.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Толстикова Карина,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Безрукова Валерия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«Исследовательская работа», 3-4 кл.</w:t>
            </w: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Праздничная Алина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2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«Исследовательская работа», 1-2 кл.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Курбатов Роман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«Исследовательская работа», 1-2 кл.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Перминова Виктория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«Реферативная работа», 1-2 кл.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детский экологический творческий конкурс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«Сохраним природу вместе», посвящённый «Году Экологии»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Толстикова Карина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«Акварель»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Залуцкая 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О. 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Авдеева Полина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«Смешанная техника»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Районный экологический творческий конкурс 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"Дети о лесе"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 Данила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"Портрет животного"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Коломеец Артемий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за 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Курбатов Роман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"Портрет животного"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Туугунбаева Аида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«Дети о лесе»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Чижова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Кузнецова Алина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«Группа животных»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Гнитько Алена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«Портрет животного»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Воскресенский Влад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«Группа животных»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Филимонова Мария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за 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Маркова Анна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номинации «Группа животных»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интеллектуальный конкурс по окружающему миру, биологии, экологии и естествознанию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«Знатоки природы»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среди 1-11 классов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Татьяна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Михайлов Михаил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Залуцкий Егор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II место, </w:t>
            </w:r>
            <w:r w:rsidRPr="007B1F66">
              <w:rPr>
                <w:rFonts w:eastAsia="SimSun"/>
                <w:sz w:val="24"/>
                <w:szCs w:val="24"/>
              </w:rPr>
              <w:t>среди 3-4 кл.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Жарников Максим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Трифонова Ангелина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Шабалина Людмила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Невидимов Гоша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Константинов Никита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II место, </w:t>
            </w:r>
            <w:r w:rsidRPr="007B1F66">
              <w:rPr>
                <w:rFonts w:eastAsia="SimSun"/>
                <w:sz w:val="24"/>
                <w:szCs w:val="24"/>
              </w:rPr>
              <w:t>среди 7-8 кл.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Константинова Мария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Ножнинова Ирина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II место, </w:t>
            </w:r>
            <w:r w:rsidRPr="007B1F66">
              <w:rPr>
                <w:rFonts w:eastAsia="SimSun"/>
                <w:sz w:val="24"/>
                <w:szCs w:val="24"/>
              </w:rPr>
              <w:t>среди 7-8 кл.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Уванова  Мария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 место, </w:t>
            </w:r>
            <w:r w:rsidRPr="007B1F66">
              <w:rPr>
                <w:rFonts w:eastAsia="SimSun"/>
                <w:sz w:val="24"/>
                <w:szCs w:val="24"/>
              </w:rPr>
              <w:t>среди 7-8 кл.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Унжаков Николай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13.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 Данила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Туугунбаева Аида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Чижова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15.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 Алексей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II место, </w:t>
            </w:r>
            <w:r w:rsidRPr="007B1F66">
              <w:rPr>
                <w:rFonts w:eastAsia="SimSun"/>
                <w:sz w:val="24"/>
                <w:szCs w:val="24"/>
              </w:rPr>
              <w:t>среди 1-2 кл.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Карасова.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Кувайшин Кирилл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17.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Кузнецов Ярослав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Еловская Карина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19.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Бацаева Мария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Васильев Семён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III место, </w:t>
            </w:r>
            <w:r w:rsidRPr="007B1F66">
              <w:rPr>
                <w:rFonts w:eastAsia="SimSun"/>
                <w:sz w:val="24"/>
                <w:szCs w:val="24"/>
              </w:rPr>
              <w:t>среди 5-6 кл.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21.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Хорошева Ирина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22.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Потапов Данил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23.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Маркова Надежда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24.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Спиридонова Дарья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III место, </w:t>
            </w:r>
            <w:r w:rsidRPr="007B1F66">
              <w:rPr>
                <w:rFonts w:eastAsia="SimSun"/>
                <w:sz w:val="24"/>
                <w:szCs w:val="24"/>
              </w:rPr>
              <w:t>среди 9 кл.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25.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Макович Яна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26.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Бывальцева Софья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конференция декоративно-прикладного творчества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Трифонова Ангелина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заочный конкурс "Сохраним лес живым"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Перминова Виктория (2 место),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Творческий конкурс коллективных работ "Стенгазета, посвященная к "Дню Учителя"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ДО "Комнатное цветоводство",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ДО "Природа в красках"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ДО "Удивительный мир природы"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конференция декоративно – прикладного творчества, секция «Новые технологии, используемые при изготовлении современных изделий декоративно-прикладного творчества»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Олеся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Грамота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заочный  конкурс «Сохраним лес живым»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Коломеец Артемий ()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"Берегите лесную красавицу"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Тетерина Ангелина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"Киренск в объятиях осени"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Курганов Данила Курганова Адель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Грамота1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Творческий конкурс коллективных работ "Стенгазета, посвященная к "Дню Учителя"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ДО "Экология и творчество"-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1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конференция декоративно – прикладного творчества, секция «Новые технологии, используемые при изготовлении современных изделий декоративно-прикладного творчества»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Курганова Адель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слет-выставка "Урожай-2018"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2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11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творческий конкурс рисунков  «Дети о лесе»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Гнитько Алена Воскресенский Влад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</w:t>
            </w:r>
            <w:r w:rsidRPr="007B1F66">
              <w:rPr>
                <w:rFonts w:eastAsia="SimSun"/>
                <w:sz w:val="24"/>
                <w:szCs w:val="24"/>
              </w:rPr>
              <w:tab/>
              <w:t>творческий конкурс рисунков «Сохраним лес живым»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Воскресенский Влад  (Грамота 3 место)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13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Творческий конкурс коллективных работ "Стенгазета, посвященная к "Дню Учителя"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ДО «Квиллинг-бумажные завитки» (Грамота 3 место)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Районное мероприятие "Мы-экспериментаторы"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Панушкова Валерия, Оболкина Анна, Воскресенский Влад, Мартюшева Дарья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15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творческий конкурс "Украшение на ёлку"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Рахимова Рахмия, Оболкина Анна, Житова Ева, Кузакова Дарья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слет-выставка "Урожай-2018"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 xml:space="preserve">Константинова Мария, Уванова Мария, Ножнинова Ирина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М.А.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17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творческий конкурс «Наш богатый урожай»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ДО «Юный эколог»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Творческий конкурс коллективных работ «Стенгазета, посвящённая Дню Учителя», в номинации "</w:t>
            </w:r>
            <w:r w:rsidRPr="007B1F66">
              <w:rPr>
                <w:rFonts w:eastAsia="SimSun"/>
                <w:i/>
                <w:iCs/>
                <w:sz w:val="24"/>
                <w:szCs w:val="24"/>
              </w:rPr>
              <w:t>Смешанная техника"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ДО «Игровая экология», 4 класс  ДО "Игровая экология" 2 класс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2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19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Районная конференция исследовательских работ среди воспитанников дошкольных учреждений 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Корнилов Степан, Комышева Екатерина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2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фотографий «Киренск в объятиях осени»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Рыков Андрей, Купряков Вова, Залуцкий Егор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2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21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интеллектуальный конкурс «Знатоки природы», среди 3-4 классов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Жарников Максим Иванова Станислава 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участника 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2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22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конференция декоративно – прикладного творчества, секция «Мой творческий проект»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Маркова Анна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23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слет-выставка "Урожай-2018"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победителя в номинации "Вкусный конкурс",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24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интеллектуальный конкурс «Знатоки природы»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Спиридонова Дарья (Грамота 3 место), Васильев Семен (3 место), Бывальцева Софья (Сертификат участника), Макович Яна (Сертификат </w:t>
            </w:r>
            <w:r w:rsidRPr="007B1F66">
              <w:rPr>
                <w:rFonts w:eastAsia="SimSun"/>
                <w:sz w:val="24"/>
                <w:szCs w:val="24"/>
              </w:rPr>
              <w:lastRenderedPageBreak/>
              <w:t>участника), Кувайшин Кирилл (Сертификат участника), Шестакова Наташа (Сертификат участника), Хорошева Ира (Сертификат участника), Бацаева Мария (Сертификат участника), Кузнецов Ярослав (Сертификат участника)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25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социальных проектов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Баракова Дарья, Ведерников Иван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Грамота1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1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26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научно-практическая конференция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Бацаева Маша Хорошева Ирина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27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конференция реферативных, исследовательских работ по эколого-биологическим темам среди 1-4 классов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Кувайшин Кирилл, Карасов Алексей 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Сертификат участника 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972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Региональные мероприятия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68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XXIII региональная научно – практическая конференция школьников «Исследователь природы Восточной Сибири», в секции «Экология и его здоровье»</w:t>
            </w:r>
          </w:p>
        </w:tc>
        <w:tc>
          <w:tcPr>
            <w:tcW w:w="2775" w:type="dxa"/>
            <w:gridSpan w:val="2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Анкудинова Софья 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Мерщий Ольга 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Грамота 3 место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участника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8550" w:type="dxa"/>
            <w:gridSpan w:val="2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8550" w:type="dxa"/>
            <w:gridSpan w:val="2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8550" w:type="dxa"/>
            <w:gridSpan w:val="2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Региональный этап  XVI Всероссийского детского экологического форума "Зеленая планета - 2018"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Ищенко Полина 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участника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Региональный экологический конкурс "Дети о лесе"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Воронина Ксения ,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Хорошева Ирина 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участника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 участника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ascii="Calibri" w:eastAsia="SimSun" w:hAnsi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XXII региональная научно – практическая конференция школьников «Исследователь природы Восточной Сибири», посвящённая Году Экологии России и 80 – </w:t>
            </w:r>
            <w:r w:rsidRPr="007B1F66">
              <w:rPr>
                <w:rFonts w:eastAsia="SimSun"/>
                <w:sz w:val="24"/>
                <w:szCs w:val="24"/>
              </w:rPr>
              <w:lastRenderedPageBreak/>
              <w:t>летию образования Иркутской области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Хорошева Ирина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победителя в номинации «Актуальность исследования»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Бацаева Мария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участника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Ищенко Полина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победителя в номинации </w:t>
            </w:r>
            <w:r w:rsidRPr="007B1F66">
              <w:rPr>
                <w:rFonts w:eastAsia="SimSun"/>
                <w:sz w:val="24"/>
                <w:szCs w:val="24"/>
              </w:rPr>
              <w:lastRenderedPageBreak/>
              <w:t>«Актуальность исследования»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Ляпунова София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участника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972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Мерщий Ольга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участника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Региональный этап Всероссийского юниорского лесного конкурса «Подрост»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Ищенко Полина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участника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Т.О.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Открытом  областном заочном конкурсе творческих работ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"Бессловесные друзья" –Результат 20 марта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Беляевская Евгения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Каплина Лариса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Кутылев Кирилл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Ляпунова Елизавета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Нечаев Алексей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 Данила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Дроздов Егор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Чижова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Дроздов Никита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Праздничная Алина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Татарникова Диана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11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Татарников Сергей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72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Всероссийские мероприятия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68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II Всероссийская олимпиада 2017-2018 по окружающему миру среди 1-4 классов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Залуцкий Егор</w:t>
            </w:r>
          </w:p>
        </w:tc>
        <w:tc>
          <w:tcPr>
            <w:tcW w:w="19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победителя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степени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Рыков Андрей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победителя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степени</w:t>
            </w: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Всероссийский дистанционный конкурс "Первый цветок"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Ткаченко Алина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 место</w:t>
            </w:r>
          </w:p>
        </w:tc>
        <w:tc>
          <w:tcPr>
            <w:tcW w:w="154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Бурякова Валерия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Малкова Анна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Ляпунова София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Юрцева Вероника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8.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Всероссийский дистанционный конкурс "Моя зеленая планета"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Кутылев Кирилл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Ляпунова Варвара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Кондратова Лидия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11.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Марков Кирилл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Каплина Лариса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 место</w:t>
            </w:r>
          </w:p>
        </w:tc>
        <w:tc>
          <w:tcPr>
            <w:tcW w:w="154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13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Всероссийский конкурс гербариев и природоведческих коллекций "Живая планета"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Новикова Карина , Титова Олеся Трифонова Ангелина 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2 степени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Диплом1 степени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Диплом1 степени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VI Всероссийский конкурс лэпбуков "От идеи до воплощения"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Таюрская Екатерина 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3 степени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А.В.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Всероссийский конкурс гербариев и природоведческих коллекций "Живая планета"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Курганова Адель 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1 степени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</w:t>
            </w: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Всероссийский конкурс гербариев и природоведческих коллекций "Живая планета"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Воскресенский Влад , Панушкова Валерия 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2 степени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Диплом 2 степени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</w:tr>
      <w:tr w:rsidR="007B1F66" w:rsidRPr="007B1F66" w:rsidTr="007B1F66">
        <w:tc>
          <w:tcPr>
            <w:tcW w:w="972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Международные мероприятия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268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Международная олимпиада "Экология России"- Результаты 15 марта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Мигалкин Данила</w:t>
            </w:r>
          </w:p>
        </w:tc>
        <w:tc>
          <w:tcPr>
            <w:tcW w:w="19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 Данила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268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Бурякова Валерия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участие</w:t>
            </w: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Международный конкурс для детей по безопасности дорожного движения "Безопасный маршрут"- 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Бурякова Валерия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Диплом лауреата 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II степени</w:t>
            </w: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26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 Данила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Свидетельство участника</w:t>
            </w:r>
          </w:p>
        </w:tc>
        <w:tc>
          <w:tcPr>
            <w:tcW w:w="1545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Физкультурно-спортивная направленность</w:t>
      </w:r>
    </w:p>
    <w:tbl>
      <w:tblPr>
        <w:tblStyle w:val="TableGrid"/>
        <w:tblW w:w="10065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3750"/>
        <w:gridCol w:w="2775"/>
        <w:gridCol w:w="1500"/>
        <w:gridCol w:w="1155"/>
      </w:tblGrid>
      <w:tr w:rsidR="007B1F66" w:rsidRPr="007B1F66" w:rsidTr="007B1F66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3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Уровень/наименование конкурсов, соревнований, конференций</w:t>
            </w:r>
          </w:p>
        </w:tc>
        <w:tc>
          <w:tcPr>
            <w:tcW w:w="2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Участники/победители и призеры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b/>
                <w:bCs/>
                <w:sz w:val="24"/>
                <w:szCs w:val="24"/>
              </w:rPr>
              <w:t>Кол-во участников</w:t>
            </w:r>
          </w:p>
        </w:tc>
        <w:tc>
          <w:tcPr>
            <w:tcW w:w="11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b/>
                <w:bCs/>
                <w:sz w:val="24"/>
                <w:szCs w:val="24"/>
              </w:rPr>
              <w:t>Тренер-преподаватель</w:t>
            </w:r>
          </w:p>
        </w:tc>
      </w:tr>
      <w:tr w:rsidR="007B1F66" w:rsidRPr="007B1F66" w:rsidTr="007B1F66">
        <w:tc>
          <w:tcPr>
            <w:tcW w:w="1006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SimSun"/>
                <w:i/>
                <w:iCs/>
                <w:sz w:val="24"/>
                <w:szCs w:val="24"/>
              </w:rPr>
              <w:t>На муниципальном уровне</w:t>
            </w:r>
          </w:p>
        </w:tc>
      </w:tr>
      <w:tr w:rsidR="007B1F66" w:rsidRPr="007B1F66" w:rsidTr="007B1F66">
        <w:tc>
          <w:tcPr>
            <w:tcW w:w="8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5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турнир по мини-футболу памяти Садовникова Е.Б.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06.01.2018 г.</w:t>
            </w:r>
          </w:p>
        </w:tc>
        <w:tc>
          <w:tcPr>
            <w:tcW w:w="2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1-4 классы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ДЮЦ «Гармония» - 1 и 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5-7 кл. ДЮЦ «Гармония» - 1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8-9 кл.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ДЮЦ «Гармония» 1 и 3 место</w:t>
            </w:r>
          </w:p>
        </w:tc>
        <w:tc>
          <w:tcPr>
            <w:tcW w:w="150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132</w:t>
            </w:r>
          </w:p>
        </w:tc>
        <w:tc>
          <w:tcPr>
            <w:tcW w:w="11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Рудых Н.К.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1-4 кл. – 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8-9 кл. – 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10-11 кл. – 2 место</w:t>
            </w:r>
          </w:p>
        </w:tc>
        <w:tc>
          <w:tcPr>
            <w:tcW w:w="150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Потапов В.А.</w:t>
            </w:r>
          </w:p>
        </w:tc>
      </w:tr>
      <w:tr w:rsidR="007B1F66" w:rsidRPr="007B1F66" w:rsidTr="007B1F66">
        <w:tc>
          <w:tcPr>
            <w:tcW w:w="8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5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Соревнования по волейболу среди женских команд, посвященные Международному дню волейбола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10.02.2018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«Фортуна» - 1 место,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«Искра» – 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Ксения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Томшина Алена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Безгубова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Анкудинова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Щеглова Полина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Карезина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Горборова Анна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Команда ДЮЦ «Гармония» - 3 место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Рудых Н.К.</w:t>
            </w:r>
          </w:p>
        </w:tc>
      </w:tr>
      <w:tr w:rsidR="007B1F66" w:rsidRPr="007B1F66" w:rsidTr="007B1F66">
        <w:tc>
          <w:tcPr>
            <w:tcW w:w="8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5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Соревнования по мини-волейболу среди женских команд, посвященные Международному женскому дню 8 марта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07.03.2018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«Фортуна» - 2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«Искра» – 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Ксения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Томшина Алена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Безгубова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Анкудинова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Щеглова Полина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Карезина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Горборова Анна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Хорошева Ирина, Бацаева Мария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56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Ведерникова И.А.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Открытое первенство Киренского района по настольному теннису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14-15 апреля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1 место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Фарков Максим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Ермачкова Саша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Кожевников Павел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Воскресенский Валера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Очеретин Даниил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Волкова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Барышев Дима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Шабалина Люда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Сошин Юра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Инешина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Проничкин Саша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Кулебякина Лиза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85</w:t>
            </w:r>
          </w:p>
          <w:p w:rsidR="007B1F66" w:rsidRPr="007B1F66" w:rsidRDefault="007B1F66" w:rsidP="007B1F66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Рудых Н.К.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Житов И.М.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Открытое Первенство Киренского района по настольному теннису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05.05.2018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Житов И.М.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Соревнования по футболу, посвященные празднованию дня Победы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09.05.2018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Сборная 3-х классов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Сборная 8-9-х классов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Сборная 4-х классов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Сборная 8-9-х классов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Первенство Киренского района по волейболу среди юношей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29.09.2018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«Сибирь» - 1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Грушевский Илья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Ярыгин Егор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Волобуев Влад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Маханьков Саша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Первенство Киренского района по волейболу среди девушек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29.09.2018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«Фортуна»  - 1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Ксения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Томшина Алена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Безгубова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Анкудинова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Карезина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Горборова Анна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Трушина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Мельникова Настя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75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Районный турнир по мини-футболу памяти Тюрнева М.И.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06.10.2018 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Юноши 5-8 кл.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Юноши 9-11 кл.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103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Потапов В.А.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Юноши 5-8 кл.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1,2 и 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Юноши 9-11 классы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Рудых Н.К.</w:t>
            </w:r>
          </w:p>
        </w:tc>
      </w:tr>
      <w:tr w:rsidR="007B1F66" w:rsidRPr="007B1F66" w:rsidTr="007B1F66">
        <w:tc>
          <w:tcPr>
            <w:tcW w:w="8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75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Лично-командное первенство Киренского района по настольному теннису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13-14 октября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 Кожевников Павел, Сошин Юрий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место – Волкова Катя, Воскресенский Валерий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 – Тюрнев Роман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56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Рудых Н.К.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 – Соцкова Ярослава, Залуцкий Егор, Осадчук Ольга, Очеретин Даниил, Осадчук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2 место – Курбатова Алена, Гилев Слава, Корний Андрей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 – Круткова Мария, Рыков Андрей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56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Житов И.М.</w:t>
            </w:r>
          </w:p>
        </w:tc>
      </w:tr>
      <w:tr w:rsidR="007B1F66" w:rsidRPr="007B1F66" w:rsidTr="007B1F66">
        <w:tc>
          <w:tcPr>
            <w:tcW w:w="8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75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Осенний турнир по баскетболу среди юношей и девушек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27.10.2018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Девушки ДЮЦ «Гармония» - 1 место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Юноши ДЮЦ «Гармония» - 2 место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Марков А.А.</w:t>
            </w:r>
          </w:p>
        </w:tc>
      </w:tr>
      <w:tr w:rsidR="007B1F66" w:rsidRPr="007B1F66" w:rsidTr="007B1F66">
        <w:tc>
          <w:tcPr>
            <w:tcW w:w="8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Юноши ДЮЦ «Гармония» - 1 место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Рудых Н.К.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Турнир по волейболу, посвященный 100-летию ВЛКСМ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28.10.2018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Команда юношей  «Россия» - 1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Команда девушек «Фортуна» - 1 место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Открытие зимнего сезона по лыжным гонкам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18.11.2018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Машукрв Егор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Коваленко Эмма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 Дима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Анкудинова Соня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Осипов Кирилл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Карелина Ксюша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Рапей Алена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Бугров Кирилл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Ячин Даниил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Курбатова Настя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Барышев Дима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Жарников Вова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Прошутинский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Перфильева Карина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Сосненко Данил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Никулина Аня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Шахтанов Кирилл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Татарникова Эля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Андреев Илья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Кузнецова Настя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Булдакова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Тарасов Денис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Андреев Эмиль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Никулин И.К.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Первенство Киренского района по лыжным гонкам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16.12.2018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Сосненко Даниил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Коваленко Эмма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Бугров Кирилл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Осипов Кирилл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Карелина Ксения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Машуков Егор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Никулина Аня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Прошутинский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Курбатова Настя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 Дима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Булдакова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Татарникова Эля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Ячин Даниил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Кузнецова Настя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Никулин И.К.</w:t>
            </w:r>
          </w:p>
        </w:tc>
      </w:tr>
      <w:tr w:rsidR="007B1F66" w:rsidRPr="007B1F66" w:rsidTr="007B1F66">
        <w:tc>
          <w:tcPr>
            <w:tcW w:w="1006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Межмуниципальном  уровне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Соревнования по лыжным гонкам северных территорий Иркутской области, п. Улькан</w:t>
            </w:r>
          </w:p>
        </w:tc>
        <w:tc>
          <w:tcPr>
            <w:tcW w:w="2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Коваленко Эмма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Карелина Ксения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Булдакова Ольга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 Дима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Сосненко Даниил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Никулин И.К.</w:t>
            </w:r>
          </w:p>
        </w:tc>
      </w:tr>
      <w:tr w:rsidR="007B1F66" w:rsidRPr="007B1F66" w:rsidTr="007B1F66">
        <w:tc>
          <w:tcPr>
            <w:tcW w:w="1006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 уровне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3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Первенство иркутской области по волейболу среди девушек 2001-2002 г.р., г. Иркутск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Октябрь 2018 г.</w:t>
            </w:r>
          </w:p>
        </w:tc>
        <w:tc>
          <w:tcPr>
            <w:tcW w:w="2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Ксения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Томшина Алена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Анкудинова Женя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Безгубова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Трушина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Мельникова Настя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Кобелева И.Г.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Спартакиада общеобразовательных учреждений Иркутской области по баскетболу, г. Саянск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14-18.11.2018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Богорадн</w:t>
            </w:r>
            <w:bookmarkStart w:id="0" w:name="_GoBack"/>
            <w:bookmarkEnd w:id="0"/>
            <w:r w:rsidRPr="007B1F66">
              <w:rPr>
                <w:rFonts w:eastAsia="SimSun"/>
                <w:sz w:val="24"/>
                <w:szCs w:val="24"/>
              </w:rPr>
              <w:t>икова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Камынина Наташа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Ковадло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Дивизионный турнир ШБЛ КЭС- баскет, г. Саянск.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Декабрь 2018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Галич Эля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Иванская Алина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Кулакова Таня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Всероссийские соревнования по баскетболу «Баскетбол в школу»,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Г. Саянск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Декабрь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Галич Эля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Иванская Алина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Кулакова Таня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Дивизионный турнир ШБЛ КЭС- баскет, г. Саянск.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Январь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Ковадло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Галич Эля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Богорадникова Катя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Финал Иркутской области ШБЛ КЭС- баскет, г. Иркутск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Богорадникова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Камынина Наташа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Ковадло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Спартакиада общеобразовательных учреждений Иркутской области по настольному теннису, п. Усть-Ордынский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Март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общекомандное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Сошин Юрий, Тюрнев Роман, Кожевников Павел, Воскресенский Валера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Рудых Н.К.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Спартакиада общеобразовательных учреждений Иркутской области по баскетболу, г. Саянск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Ноябрь,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Кобелев Денис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Сошин Юрий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Щерба Вася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Мишарин Иван, Василевский Захар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Сосненко Вадим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Хорошев Вадим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Ветров Михаил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Хребтов Даниил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Зорин Тимофей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11 команд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Марков А.А.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29 традиционный турнир по баскетболу на звание «Лучший класс» на призы газеты «Восточно-Сибирская правда», г. Иркутск 20-23 марта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Богорадникова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Камынина Наташа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Ковадло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29 традиционный турнир по баскетболу на звание «Лучший класс» на призы газеты «Восточно-Сибирская правда», г. Иркутск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20-23 марта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Сошин Юрий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Мишарин Иван, Василевский Захар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Сосненко Вадим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Хорошев Вадим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Потапов Эдуард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Пшенников Егор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9 команд</w:t>
            </w: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Марков А.А.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Ангарский марафон, г. Ангарск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  <w:tc>
          <w:tcPr>
            <w:tcW w:w="2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Бугров Кирилл 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Курбатова Настя 2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Никулин И.К.</w:t>
            </w:r>
          </w:p>
        </w:tc>
      </w:tr>
      <w:tr w:rsidR="007B1F66" w:rsidRPr="007B1F66" w:rsidTr="007B1F66">
        <w:tc>
          <w:tcPr>
            <w:tcW w:w="1006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Турнир по баскетболу на призы «Главы города Северобайкальск» (февраль)</w:t>
            </w:r>
          </w:p>
        </w:tc>
        <w:tc>
          <w:tcPr>
            <w:tcW w:w="2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Богорадникова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Камынина Наташа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Ковадло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  <w:tr w:rsidR="007B1F66" w:rsidRPr="007B1F66" w:rsidTr="007B1F66">
        <w:tc>
          <w:tcPr>
            <w:tcW w:w="1006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</w:tr>
      <w:tr w:rsidR="007B1F66" w:rsidRPr="007B1F66" w:rsidTr="007B1F66">
        <w:tc>
          <w:tcPr>
            <w:tcW w:w="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Зональное первенство ШБЛ КЭС-баскет, г. Томск.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Март 2018 г.</w:t>
            </w:r>
          </w:p>
        </w:tc>
        <w:tc>
          <w:tcPr>
            <w:tcW w:w="2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 место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Богорадникова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Пономарева катя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Житненко Анжела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Федорченкова Даша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Камынина Наташа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Ковадло Оля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Шмойлова Маша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Кулаков С.Б.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 – эстетическая  направленность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1230"/>
        <w:gridCol w:w="3315"/>
        <w:gridCol w:w="5385"/>
      </w:tblGrid>
      <w:tr w:rsidR="007B1F66" w:rsidRPr="007B1F66" w:rsidTr="007B1F66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53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b/>
                <w:bCs/>
                <w:sz w:val="24"/>
                <w:szCs w:val="24"/>
              </w:rPr>
              <w:t>Уровень/наименование конкурсов, соревнований, конференций</w:t>
            </w:r>
          </w:p>
        </w:tc>
        <w:tc>
          <w:tcPr>
            <w:tcW w:w="5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b/>
                <w:bCs/>
                <w:sz w:val="24"/>
                <w:szCs w:val="24"/>
              </w:rPr>
              <w:t>Участники/победители и призеры</w:t>
            </w:r>
          </w:p>
        </w:tc>
      </w:tr>
      <w:tr w:rsidR="007B1F66" w:rsidRPr="007B1F66" w:rsidTr="007B1F66">
        <w:tc>
          <w:tcPr>
            <w:tcW w:w="1077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i/>
                <w:iCs/>
                <w:sz w:val="24"/>
                <w:szCs w:val="24"/>
              </w:rPr>
            </w:pPr>
            <w:r w:rsidRPr="007B1F66">
              <w:rPr>
                <w:rFonts w:eastAsia="Calibri"/>
                <w:i/>
                <w:iCs/>
                <w:sz w:val="24"/>
                <w:szCs w:val="24"/>
              </w:rPr>
              <w:t>На муниципальном уровне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53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Межрайонная конференция декоративно-прикладного творчества</w:t>
            </w:r>
          </w:p>
        </w:tc>
        <w:tc>
          <w:tcPr>
            <w:tcW w:w="5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 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 xml:space="preserve"> Диплом 3 степени. Тема доклада «Альбом в технике скрапбукинг», Уванова Мария, руководитель Уванова Е.В.</w:t>
            </w:r>
          </w:p>
        </w:tc>
      </w:tr>
      <w:tr w:rsidR="007B1F66" w:rsidRPr="007B1F66" w:rsidTr="007B1F66">
        <w:tc>
          <w:tcPr>
            <w:tcW w:w="1077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На Межмуниципальном  уровне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2.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3.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4.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5.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6.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7.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Межрайонная выставка-ярмарка декоративно-прикладного творчества «Новогоднее украшение на ёлку 2018г.»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Районный конкурс фоторабот «Киренск в объятиях осени»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Межрайонный Фестиваль детских хореографических коллективов «Танцуй пока молодой» 2018г.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Городской конкурс коллективных работ «Стенгазета, посвященная Дню учителя» 2018г.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Районная выставка-ярмарка «Пасхальный сувенир» 2018г.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Районный фестиваль театральных коллективов «Театр и дети» 2018г.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Районный фестиваль детских творческих коллективов «Фабрика талантов» 2018г.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Диплом 3 степени, «Свинка под елку», Тетерина Татьяна,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«Птичка на ёлку», Подтаева Алина,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2019», Саженова Анна,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2019», Кузакова Любовь,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2019г», Дунаева Екатерина,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2019», Непомнящий Савелий,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2019», Хвищук Дмитрий,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«Снеговик», Саженова Анна,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Диплом 1 степени, «Новогодний букет», Хвищук Дмитрий,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года», Светлолобова Арина, руководитель Филипова В.В.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«Символ года», Никулина Екатерина, руководитель Филипова В.В.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«Яркие краски осени», Кулебякина Мария,  руководитель Лаврова Н.Н.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«Причал осени», Лавров Даниил,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«Причал осени», Кулебякина Мария,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«Осень наступила», Филипов Дмитрий, руководитель Филипова В.В.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«Золотые березки», Малышева Полина, руководитель Филипова В.В.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«Осень в сквере», Резенькова Юлия, руководитель Филипова В.В.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«Осень в речном зеркале», Панушкова Валерия, руководитель Вахитова М.А.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«Золотые березки», Воскресенский Влад, руководитель Вахитова М.А.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коллектив «Серпантин», руководитель Слупская Ю.И.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коллектив «Серпантин», руководитель Слупская Ю.И.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коллектив «Азарт», руководитель Слупская Ю.И.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«Стенгазета ко дню учителя», ДО «Зеленая мастерская»,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«Вам, Учителя», ДО «Школа волонтеров», руководитель Филипова В.В.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3 степени, «С днем учителя», ДО «Лепка», руководитель Чижова А.В.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3 степени, «С днем учителя», ДО «Квиллинг», руководитель Вахитова М.А.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«С днем учителя», хореогр. коллектив «Серпантин», руководитель Слупская Ю.И.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«С праздником учитель», ДО «Мир фантазий»,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«Гнездо», Арбатская Елена,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«Яйцо в ракушке», Подтаева Маргарита, руководитель Лаврова Н.Г.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«Встречаем пасху», Суранова Екатерина,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«Пасхальные гулянья», Офицерова Алена,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«Пасхальная открытка», Тетерина Людмила,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Сертификат, «Пасхальная открытка», Осадчук Ярослав,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Сертификат, «Пасхальная открытка», Болденко Евгений,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2 степени, «Пасхальный звон», Перминова Виктория, руководитель Котикова Е.Н.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коллектив «Новички», руководитель Чижова А.В.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песня «Озорная мода», гр. «Детский лепет», руководитель Антипина И.Г.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3 степени, танец «Разноцветные нотки», гр. «Карамельки», руководитель Слупская Ю.И.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песня «Бабушка», солисты гр. «Детский лепет» Рышкин Артём и Маркова Рената, руководитель Антипина И.Г.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 1 степени, песня «Лесной олень», Степанова Анастасия солистка гр. «Детский лепет», руководитель Антипина И.Г.</w:t>
            </w:r>
          </w:p>
        </w:tc>
      </w:tr>
      <w:tr w:rsidR="007B1F66" w:rsidRPr="007B1F66" w:rsidTr="007B1F66">
        <w:tc>
          <w:tcPr>
            <w:tcW w:w="1077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lastRenderedPageBreak/>
              <w:t>На международном уровне</w:t>
            </w:r>
          </w:p>
        </w:tc>
      </w:tr>
      <w:tr w:rsidR="007B1F66" w:rsidRPr="007B1F66" w:rsidTr="007B1F66">
        <w:tc>
          <w:tcPr>
            <w:tcW w:w="207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1.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Международный конкурс-фестиваль «Жемчужина России» 2018г.</w:t>
            </w:r>
          </w:p>
        </w:tc>
        <w:tc>
          <w:tcPr>
            <w:tcW w:w="5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Дипломант 1 степени, хореографический коллектив «Серпантин», руководитель Слупская Ю.И.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Количество обучающихся - победителей и призеров массовых мероприятий (конкурсы, соревнования, фестивали, конференции) составило в 2018 - 668/45,1% (в 2016-2017 г.г. - 844/38 %).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 работа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Воспитательная система МАУ ДО ДЮЦ «Гармония» строится на усилиях всех участников образовательного процесса: педагогических работников, обучающихся, родителей. В процессе их взаимодействия сформированы цели и задачи, определены пути их реализации, организована деятельность.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  Основной целью является:</w:t>
      </w:r>
    </w:p>
    <w:p w:rsidR="007B1F66" w:rsidRPr="007B1F66" w:rsidRDefault="007B1F66" w:rsidP="007B1F66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создание условий для развития мотивации обучающихся к познанию и творчеству, совершенствование физического, нравственного, культурного, экологического и эстетического развития личности; </w:t>
      </w:r>
    </w:p>
    <w:p w:rsidR="007B1F66" w:rsidRPr="007B1F66" w:rsidRDefault="007B1F66" w:rsidP="007B1F66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освоение обучающимися знаний и приемов, направленных на формирование человека, гражданина, интегрированного в современное общество и нацеленного на совершенствование этого общества.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Среди муниципальных мероприятий высоким уровнем подготовки и проведения отличались такие творческие проекты: «Мой дом – Россия», «Театр и дети», «Школьная пора : от А до Я», конференция «Первые шаги в науку», I районный Фестиваль авторской, бардовской, самодеятельной песни «Наполним музыкой сердца».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Наши обучающиеся приняли участие в  IV Международном конкурсе - фестивале «Жемчужина России». Конкурс проходил в г. Иркутске по нескольким номинациям «Хореография». Традиционная Межрайонная   конференция по декоративно-прикладному творчеству среди обучающихся образовательных организаций состоялась в январе месяце. В работе конференции приняли участие 26 школьников из 9 образовательных учреждений, в том числе и представители средней школы Катанского района. Мы бесконечно восхищаемся «золотыми ручками» наших детей, их увлеченностью любимым делом, пропагандой красоты и уникальности народных промыслов России. Участникам конференции удалось привлечь внимание гостей к развитию новых направлений и техник в творчестве, способных украсить нашу жизнь и поднять настроение. Творческие проекты, представленные на суд жюри и зрителей в трех номинациях, отличаются своей актуальностью, глубиной исследования и возможностью практического применения в повседневной жизни.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В меж</w:t>
      </w: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районном фестивале хореографических коллективов «Танцуй пока молодой…» приняли участие творческие коллективы из разных образовательных учреждений: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МКУК МЦНТ и Д «Звезда»</w:t>
      </w: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 МКОУ «Начальная школа –  детский сад № 4 г. Киренска», МКОУ СОШ № 5, МКОУ СОШ № 1, МКОУ ДО «ДШИ  им. А.В. Кузакова г. Киренска», МКОУ СОШ с. Кривая Лука  , 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МКДЦ «Современник», ГОКУ ИО «Специальная (коррекционная) школа – интернат г. Киренска», МКОУ СОШ п. Алексеевск, «Киренский профессионально - педагогический колледж», МКУК МЦНТ и Д «Звезда», МКОУ СОШ с. Подволошино, МАУ ДО ДЮЦ «Гармония», </w:t>
      </w:r>
      <w:r w:rsidRPr="007B1F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которые показали замечательные номера (25 танцевальных номера).  Фестиваль проходил в возрастных категориях 6-8 лет; 9-11 лет;12-14 лет; 15-17 лет; смешанные группы по двум номинациям: «Современный эстрадный танец» и «Народный танец». Победителям в номинациях вручались дипломы 1-ой, 2-ой, 3 –й, степени.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Впервые в учреждении прошел I районный Фестиваль авторской, бардовской, самодеятельной песни «Наполним музыкой сердца». В Фестивале приняло участие 10 киренских авторов-песенников. Настоящим открытием Фестиваля стал молодой автор и исполнитель Овсянников Александр. Каждое выступление участников было наполнено вдохновением, патриотизмом, любовью к родному краю, нежностью и теплотой к близким людям и зрителям. Зал радушно встречал каждого выступающего, охотно задавал им вопросы, на которые получал  развернутые ответы. Зрителей интересовал творческий и жизненный путь участников, кто является их музой вдохновения, планируют ли авторы сольные концерты.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Районный этап областного заочного экологического конкурса творческих работ «Дети о лесе» в этом году прошёл очень массово. Было принято 148 работ в разных номинациях «Зелёная планета глазами детей», «Берегите природу», «Семейная работа». Так же были представлены стихи, очерки, рассказы про лес . Было трудно определить победителей, выбрать лучшие рисунки, т.к. казалось, что все рисунки достойны, получить призовое место. Видно по рисункам, где дети рисуют сами, а где ребятам помогают родители, соответственно такие рисунки выглядят намного лучше и интересней. В МАУДО ДЮЦ «Гармония» была оформлена красивая выставка рисунков, которую с интересом рассматривают дети и родители. Надеемся, что на следующий год данное мероприятие не потеряет своих участников, а наоборот приобретёт ещё больше. 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Участие  детей и взрослых в массовых мероприятиях 2018г.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"/>
        <w:gridCol w:w="7500"/>
        <w:gridCol w:w="1830"/>
      </w:tblGrid>
      <w:tr w:rsidR="007B1F66" w:rsidRPr="007B1F66" w:rsidTr="007B1F6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№п\п</w:t>
            </w:r>
          </w:p>
        </w:tc>
        <w:tc>
          <w:tcPr>
            <w:tcW w:w="7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83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sz w:val="24"/>
                <w:szCs w:val="24"/>
              </w:rPr>
              <w:t>Количество участников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i/>
                <w:i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3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конференция по декоративно-прикладному творчеству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Концертная программа «Рождественские встречи»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45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олимпиада школьников по биологии, экологии, естествознанию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103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i/>
                <w:i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Военно - спортивная игра «Зарница» ,2 этап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80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Межрайонный фестиваль хореографических коллективов «Мой дом – Россия»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103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фестиваль детских театрализованных коллективов « Театр и дети»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140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 этап семейного вокального фестиваля бардовской песни « Наполним музыкой сердца»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25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конференция исследовательских и реферативных работ по экологическим темам, среди 1-7 классов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22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«Юннат года - 2018»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97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выставка- ярмарка изделий декоративно- прикладного творчества «В преддверии Пасхи»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65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Выпускной вечер «Овации -2018»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32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13.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детских творческих коллективов МКДОУ «Фабрика талантов»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81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конференция реферативных, опытнических и исследовательских работ, посвящённая «Году Экологии»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31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15.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конкурс фотографий «Киренск в объятиях осени»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3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творческий конкурс для старших дошкольников МКДОУ «Наш богатый урожай»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4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17.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Военно- спортивная игра «Зарница» ,1 этап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5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слет «Урожай – 2018 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6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экологический творческий конкурс "Дети о лесе"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7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творческий конкурс стенгазет, посвященный Дню учителя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8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21.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выставка фотографий «Пионерское и комсомольское прошлое моей семьи»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19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22.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Межрайонный конкурс юных вокалистов «Песни комсомольских лет», посвященный празднованию 100- летия комсомола.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20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23.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Фестиваль детских театральных коллективов МКДОУ «Сказочный калейдоскоп»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numPr>
                <w:ilvl w:val="0"/>
                <w:numId w:val="21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24.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Районная конференция исследовательских работ, среди воспитанников дошкольных учреждений   «Первые шаги в науку»       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22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25.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Концертная программа детских творческих коллективов «Целуйте руки матерям !»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  45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26.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Мы –экспериментаторы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  36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27.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Первая исследовательская конференция « Первые шаги в науку», среди старших воспитанников МКДОУ г.Киренска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</w:t>
            </w: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28.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этап областного конкурса «Берегите лесную красавицу»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21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29.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выставка- ярмарка декоративно- прикладного творчества  «Украшение на елку»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23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30.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Новогодние утренники «Приключение поросенка Фунтика в сказочном лесу»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numPr>
                <w:ilvl w:val="0"/>
                <w:numId w:val="24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31.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Районный интеллектуальный конкурс по окружающему миру, биологии, экологии и естествознанию «Знатоки природы»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среди 1-11 классов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numPr>
                <w:ilvl w:val="0"/>
                <w:numId w:val="25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32.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Районная выставка-конкурс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 </w:t>
            </w:r>
            <w:r w:rsidRPr="007B1F66">
              <w:rPr>
                <w:rFonts w:eastAsia="SimSun"/>
                <w:sz w:val="24"/>
                <w:szCs w:val="24"/>
              </w:rPr>
              <w:t>декоративно-прикладного творчества «Дары леса»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numPr>
                <w:ilvl w:val="0"/>
                <w:numId w:val="26"/>
              </w:num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9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33.</w:t>
            </w:r>
          </w:p>
        </w:tc>
        <w:tc>
          <w:tcPr>
            <w:tcW w:w="7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Межрайонная выставка-ярмарка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 </w:t>
            </w:r>
            <w:r w:rsidRPr="007B1F66">
              <w:rPr>
                <w:rFonts w:eastAsia="SimSun"/>
                <w:sz w:val="24"/>
                <w:szCs w:val="24"/>
              </w:rPr>
              <w:t>декоративно-прикладного творчества «Новогодний сувенир»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 88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Сравнительно-сводная таблица по количеству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проведенных  массовых мероприятий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tbl>
      <w:tblPr>
        <w:tblStyle w:val="TableNormal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  <w:gridCol w:w="4950"/>
        <w:gridCol w:w="1830"/>
        <w:gridCol w:w="1980"/>
      </w:tblGrid>
      <w:tr w:rsidR="007B1F66" w:rsidRPr="007B1F66" w:rsidTr="007B1F66">
        <w:trPr>
          <w:trHeight w:val="408"/>
        </w:trPr>
        <w:tc>
          <w:tcPr>
            <w:tcW w:w="1140" w:type="dxa"/>
            <w:vMerge w:val="restart"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950" w:type="dxa"/>
            <w:vMerge w:val="restart"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830" w:type="dxa"/>
            <w:vMerge w:val="restart"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980" w:type="dxa"/>
            <w:vMerge w:val="restart"/>
            <w:tcBorders>
              <w:left w:val="nil"/>
              <w:bottom w:val="nil"/>
            </w:tcBorders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2018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rPr>
          <w:trHeight w:val="408"/>
        </w:trPr>
        <w:tc>
          <w:tcPr>
            <w:tcW w:w="1140" w:type="dxa"/>
            <w:vMerge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массовых мероприятий, проведенных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образовательной организацией, в т.ч.:</w:t>
            </w:r>
          </w:p>
        </w:tc>
        <w:tc>
          <w:tcPr>
            <w:tcW w:w="183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73</w:t>
            </w:r>
          </w:p>
        </w:tc>
        <w:tc>
          <w:tcPr>
            <w:tcW w:w="1980" w:type="dxa"/>
            <w:tcBorders>
              <w:top w:val="nil"/>
              <w:left w:val="nil"/>
            </w:tcBorders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62</w:t>
            </w: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3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73</w:t>
            </w:r>
          </w:p>
        </w:tc>
        <w:tc>
          <w:tcPr>
            <w:tcW w:w="1980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45</w:t>
            </w: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3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11</w:t>
            </w: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 (межрайонном)</w:t>
            </w:r>
          </w:p>
        </w:tc>
        <w:tc>
          <w:tcPr>
            <w:tcW w:w="183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</w:t>
            </w: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83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3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contextualSpacing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spacing w:before="100" w:beforeAutospacing="1" w:after="100" w:afterAutospacing="1" w:line="273" w:lineRule="auto"/>
        <w:contextualSpacing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Сравнительно-сводная таблица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contextualSpacing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по  участию  обучающихся  в  массовых  мероприятиях</w:t>
      </w:r>
    </w:p>
    <w:p w:rsidR="007B1F66" w:rsidRPr="007B1F66" w:rsidRDefault="007B1F66" w:rsidP="007B1F66">
      <w:pPr>
        <w:spacing w:before="100" w:beforeAutospacing="1" w:after="100" w:afterAutospacing="1" w:line="273" w:lineRule="auto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tbl>
      <w:tblPr>
        <w:tblStyle w:val="TableNormal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5100"/>
        <w:gridCol w:w="1980"/>
        <w:gridCol w:w="1695"/>
      </w:tblGrid>
      <w:tr w:rsidR="007B1F66" w:rsidRPr="007B1F66" w:rsidTr="007B1F66">
        <w:trPr>
          <w:trHeight w:val="408"/>
        </w:trPr>
        <w:tc>
          <w:tcPr>
            <w:tcW w:w="840" w:type="dxa"/>
            <w:vMerge w:val="restart"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100" w:type="dxa"/>
            <w:vMerge w:val="restart"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  <w:vMerge w:val="restart"/>
            <w:tcBorders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695" w:type="dxa"/>
            <w:vMerge w:val="restart"/>
            <w:tcBorders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 xml:space="preserve">  2018</w:t>
            </w:r>
          </w:p>
        </w:tc>
      </w:tr>
      <w:tr w:rsidR="007B1F66" w:rsidRPr="007B1F66" w:rsidTr="007B1F66">
        <w:trPr>
          <w:trHeight w:val="408"/>
        </w:trPr>
        <w:tc>
          <w:tcPr>
            <w:tcW w:w="840" w:type="dxa"/>
            <w:vMerge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510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b/>
                <w:bCs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840" w:type="dxa"/>
            <w:vMerge w:val="restart"/>
            <w:tcBorders>
              <w:top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95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</w:tr>
      <w:tr w:rsidR="007B1F66" w:rsidRPr="007B1F66" w:rsidTr="007B1F66">
        <w:tc>
          <w:tcPr>
            <w:tcW w:w="8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Численность/удельный вес численности учащихся, принявших  участие  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 массовых мероприятиях (конкурсы,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соревнования, фестивали, конференции), в общей численности учащихся, в т.ч.: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1935/87 </w:t>
            </w:r>
          </w:p>
        </w:tc>
        <w:tc>
          <w:tcPr>
            <w:tcW w:w="1695" w:type="dxa"/>
            <w:tcBorders>
              <w:top w:val="nil"/>
              <w:left w:val="nil"/>
            </w:tcBorders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2891/63,3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1.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1603/83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2184/68 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63/3 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597/3,6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20/ 1 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103 /17,8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197/ 11 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7/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46/2 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0 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contextualSpacing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contextualSpacing/>
        <w:jc w:val="right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Сравнительно-сводная таблица достижений  обучающихся</w:t>
      </w:r>
    </w:p>
    <w:tbl>
      <w:tblPr>
        <w:tblStyle w:val="TableNormal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5100"/>
        <w:gridCol w:w="1980"/>
        <w:gridCol w:w="1695"/>
      </w:tblGrid>
      <w:tr w:rsidR="007B1F66" w:rsidRPr="007B1F66" w:rsidTr="007B1F66">
        <w:tc>
          <w:tcPr>
            <w:tcW w:w="840" w:type="dxa"/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100" w:type="dxa"/>
            <w:tcBorders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  <w:tcBorders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695" w:type="dxa"/>
            <w:tcBorders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2018</w:t>
            </w:r>
          </w:p>
        </w:tc>
      </w:tr>
      <w:tr w:rsidR="007B1F66" w:rsidRPr="007B1F66" w:rsidTr="007B1F66">
        <w:tc>
          <w:tcPr>
            <w:tcW w:w="840" w:type="dxa"/>
            <w:vMerge w:val="restart"/>
            <w:tcBorders>
              <w:top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</w:tr>
      <w:tr w:rsidR="007B1F66" w:rsidRPr="007B1F66" w:rsidTr="007B1F66">
        <w:tc>
          <w:tcPr>
            <w:tcW w:w="8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Численность (процент) учащихся-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победителей и призеров массовых мероприятий (конкурсы, соревнования  ,фестивали, конференции), в общей численности учащихся, в т.ч.: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844/ 33,8 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</w:tcBorders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668/ 45,1 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0" w:type="dxa"/>
            <w:tcBorders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     720/85,3</w:t>
            </w:r>
          </w:p>
        </w:tc>
        <w:tc>
          <w:tcPr>
            <w:tcW w:w="1695" w:type="dxa"/>
            <w:tcBorders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463 /31,2 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30/3,6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121/8,2 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18/2,1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59/4 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38/4,5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</w:tr>
      <w:tr w:rsidR="007B1F66" w:rsidRPr="007B1F66" w:rsidTr="007B1F66">
        <w:tc>
          <w:tcPr>
            <w:tcW w:w="8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510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38 /4,5</w:t>
            </w:r>
          </w:p>
        </w:tc>
        <w:tc>
          <w:tcPr>
            <w:tcW w:w="1695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25/1,7 </w:t>
            </w:r>
          </w:p>
        </w:tc>
      </w:tr>
    </w:tbl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>Методическая работа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      Создавая условия для стимулирования и реализации творческой индивидуальности педагогов и их развития, использовать в своей деятельности новейшие педагогические технологии была определена методическая тема «Использование современных педагогических технологий как фактор повышения профессиональной компетентности педагога».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     Целью методической работы стало повышение результативности образовательного процесса в Центре дополнительного образования.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Для ее реализации были поставлены следующие задачи: </w:t>
      </w:r>
    </w:p>
    <w:p w:rsidR="007B1F66" w:rsidRPr="007B1F66" w:rsidRDefault="007B1F66" w:rsidP="007B1F66">
      <w:pPr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Обеспечивать рост профессионального уровня и мастерства педагогических работников.</w:t>
      </w:r>
    </w:p>
    <w:p w:rsidR="007B1F66" w:rsidRPr="007B1F66" w:rsidRDefault="007B1F66" w:rsidP="007B1F66">
      <w:pPr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Способствовать развитию творческой самостоятельности, формированию творческо-поисковой деятельности педагогических работников и удовлетворению интересов и потребностей ребенка в сфере дополнительного образования. </w:t>
      </w:r>
    </w:p>
    <w:p w:rsidR="007B1F66" w:rsidRPr="007B1F66" w:rsidRDefault="007B1F66" w:rsidP="007B1F66">
      <w:pPr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Обобщать и распространять передовой педагогический опыт. </w:t>
      </w:r>
    </w:p>
    <w:p w:rsidR="007B1F66" w:rsidRPr="007B1F66" w:rsidRDefault="007B1F66" w:rsidP="007B1F66">
      <w:pPr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Развивать социальное партнерство с учреждениями, организациями различного типа на уровне района, региона и России.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В соответствии с поставленной целью и задачами методическая работа осуществлялась по следующим основным направлениям: 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Работа педагогического совета Центра.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Работа методического совета Центра.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Аттестация педагогических работников.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Работа по повышению квалификации и профессионального мастерства педагогических работников. 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Работа с молодыми специалистами и только принятыми педагогами дополнительного образования. 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Диагностико - аналитическая работа и мониторинг. </w:t>
      </w:r>
    </w:p>
    <w:p w:rsidR="007B1F66" w:rsidRPr="007B1F66" w:rsidRDefault="007B1F66" w:rsidP="007B1F66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Создание и пополнение информационно-методического банка Центра.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Для решения и реализации поставленных задач использовались разнообразные формы методической деятельности: </w:t>
      </w:r>
    </w:p>
    <w:p w:rsidR="007B1F66" w:rsidRPr="007B1F66" w:rsidRDefault="007B1F66" w:rsidP="007B1F66">
      <w:pPr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творческая группа; 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выступление и доклад; 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методический совет; 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педагогический совет; 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методический семинар; 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заседания молодых специалистов и начинающих педагогов ;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мастер-классы; </w:t>
      </w:r>
    </w:p>
    <w:p w:rsidR="007B1F66" w:rsidRPr="007B1F66" w:rsidRDefault="007B1F66" w:rsidP="007B1F66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открытое занятие и мероприятие.</w:t>
      </w:r>
    </w:p>
    <w:tbl>
      <w:tblPr>
        <w:tblStyle w:val="TableNormal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</w:tblGrid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 xml:space="preserve">Методическая работа МО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>эколого-биологической направленности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6735"/>
        <w:gridCol w:w="1860"/>
      </w:tblGrid>
      <w:tr w:rsidR="007B1F66" w:rsidRPr="007B1F66" w:rsidTr="007B1F66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7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Тема заседания МО</w:t>
            </w:r>
          </w:p>
        </w:tc>
        <w:tc>
          <w:tcPr>
            <w:tcW w:w="18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7B1F66" w:rsidRPr="007B1F66" w:rsidTr="007B1F66">
        <w:tc>
          <w:tcPr>
            <w:tcW w:w="10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6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«Творческие отчёты педагогов МО по темам самообразования» (по плану работы над темой самообразования)</w:t>
            </w:r>
          </w:p>
        </w:tc>
        <w:tc>
          <w:tcPr>
            <w:tcW w:w="18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</w:t>
            </w:r>
          </w:p>
        </w:tc>
      </w:tr>
      <w:tr w:rsidR="007B1F66" w:rsidRPr="007B1F66" w:rsidTr="007B1F66">
        <w:tc>
          <w:tcPr>
            <w:tcW w:w="10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6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«Анализ результативности и качества образовательной и воспитательной деятельности в эколого – биологическом направлении»</w:t>
            </w:r>
            <w:r w:rsidRPr="007B1F66">
              <w:rPr>
                <w:rFonts w:eastAsia="SimSun"/>
                <w:sz w:val="24"/>
                <w:szCs w:val="24"/>
              </w:rPr>
              <w:tab/>
            </w:r>
          </w:p>
        </w:tc>
        <w:tc>
          <w:tcPr>
            <w:tcW w:w="18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май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Темы по самообразованию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5"/>
        <w:gridCol w:w="7935"/>
      </w:tblGrid>
      <w:tr w:rsidR="007B1F66" w:rsidRPr="007B1F66" w:rsidTr="007B1F66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79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Тема самообразования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 В.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 Исследовательская деятельность с детьми младшего школьного возраста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 В.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ascii="Calibri" w:eastAsia="SimSun" w:hAnsi="Calibri"/>
                <w:sz w:val="24"/>
                <w:szCs w:val="24"/>
              </w:rPr>
              <w:t xml:space="preserve">   </w:t>
            </w:r>
            <w:r w:rsidRPr="007B1F66">
              <w:rPr>
                <w:rFonts w:eastAsia="SimSun"/>
                <w:sz w:val="24"/>
                <w:szCs w:val="24"/>
              </w:rPr>
              <w:t>Организация поисково-исследовательской деятельности обучающихся на занятиях эколого-биологической направленности .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 О.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Школьное лесничество как форма общественной организации обучающихся 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М. А.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Нестандартные формы проведения учебных занятий по дополнительной общеобразовательной (общеразвивающей)  программе «Комнатное цветоводство».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Житов И. М.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Развитие экологической культуры как условие качественного образования.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Вахитова М. А.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Дидактические игры на занятиях эколого-биологической направленности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 И.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Развитие критического мышления на занятиях эколого-биологической направленности.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Чижова А. В.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contextualSpacing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Использование ИКТ-технологий , как средство формирования экологических представлений у детей младшего школьного возраста на занятиях эколого-биологической направленности.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Трансляция педагогического опыта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6660"/>
        <w:gridCol w:w="1560"/>
      </w:tblGrid>
      <w:tr w:rsidR="007B1F66" w:rsidRPr="007B1F66" w:rsidTr="007B1F66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66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Тема выступления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Сроки</w:t>
            </w:r>
          </w:p>
        </w:tc>
      </w:tr>
      <w:tr w:rsidR="007B1F66" w:rsidRPr="007B1F66" w:rsidTr="007B1F66">
        <w:tc>
          <w:tcPr>
            <w:tcW w:w="198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Курганова А.И.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Всероссийский заочный конкурс для педагогов «Лучшая авторская  публикация». Тест  «Удивительное рядом»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Выступление на МО «Экологическая игра как средство воспитания любви к природе младших школьников»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Публикация на сайте </w:t>
            </w:r>
            <w:r w:rsidRPr="007B1F66">
              <w:rPr>
                <w:rFonts w:eastAsia="SimSun"/>
                <w:i/>
                <w:iCs/>
                <w:sz w:val="24"/>
                <w:szCs w:val="24"/>
                <w:u w:val="single"/>
              </w:rPr>
              <w:t xml:space="preserve">инфоурок </w:t>
            </w:r>
            <w:r w:rsidRPr="007B1F66">
              <w:rPr>
                <w:rFonts w:eastAsia="SimSun"/>
                <w:sz w:val="24"/>
                <w:szCs w:val="24"/>
              </w:rPr>
              <w:t>методических материалов.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Февраль 2018. </w:t>
            </w:r>
          </w:p>
        </w:tc>
      </w:tr>
      <w:tr w:rsidR="007B1F66" w:rsidRPr="007B1F66" w:rsidTr="007B1F66"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Чижова А. В.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Выступление на МО «Познавательные экологические фильмы как средство формирования элементарных экологических представлений у детей младшего школьного возраста»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Титова А. В.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Выступление на МО педагогов эколого-биологического отдела с темой "Технология "Лэпбук"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22.10.2018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Публикация учебно-методического пособия "Полевой экологический практикум как форма организации исследовательской и практической деятельности обучающихся"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Декабрь 2018 г.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 xml:space="preserve">Участие в педагогических чтениях регионального методического семинара – совещания «Теория и практика организации дополнительного образования в образовательных организациях Иркутской области» по теме «Дополнительное образование детей: качество, доступность, взаимодействие», доклад: «Развитие познавательного интереса у учащихся через опытно-экспериментальную деятельность», лицензия № 10136 от 03.11.17 г., 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Публикация методической разработки "Мы-экспериментаторы" в сборнике методических материалов   "Методическая копилка"; выпуск №3 "Ярмарка педагогических идей", издательство МКУ ДО ЦДО УКМО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Апрель, 2018 г.</w:t>
            </w:r>
          </w:p>
        </w:tc>
      </w:tr>
      <w:tr w:rsidR="007B1F66" w:rsidRPr="007B1F66" w:rsidTr="007B1F66">
        <w:tc>
          <w:tcPr>
            <w:tcW w:w="198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Т. О.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Участие в работе регионального методического семинара – совещания «Теория и практика организации дополнительного образования в образовательных организациях Иркутской области» по теме «Дополнительное образование детей: качество, доступность, взаимодействие»,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Выступление на МО с темой "Из опыта работы трехдневного лагеря "Странник 9" на базе МКОУ СОШ с. Макарово"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22.10.2018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Выступление на МО эколого-биологического отдела с докладом "Роль семьи в экологическом воспитании ребенка 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15.05.2018 г.</w:t>
            </w:r>
          </w:p>
        </w:tc>
      </w:tr>
      <w:tr w:rsidR="007B1F66" w:rsidRPr="007B1F66" w:rsidTr="007B1F66"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Тетерина М.А.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В рамках ЕМН с открытым занятием «Будь планете другом»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Март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2018 г</w:t>
            </w:r>
          </w:p>
        </w:tc>
      </w:tr>
      <w:tr w:rsidR="007B1F66" w:rsidRPr="007B1F66" w:rsidTr="007B1F66">
        <w:tc>
          <w:tcPr>
            <w:tcW w:w="198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 А.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Публикация методических  разработок:  методическая  разработка занятия «Путешествие в страну «Экология»;  дидактический материал для учителей начальных классов, педагогов дополнительного образования  «Дидактические игры на занятиях по естественнонаучной направленности» в сборнике методических материалов   "Методическая копилка"; выпуск №3 "Ярмарка педагогических идей", издательство МКУ ДО ЦДО УКМО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Апрель,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Проведение мастер-класса «Сердце из бисера», в рамках районного конкурса «Ученик года 2018»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«Формирование приёмов умственных действий  у детей старшего дошкольного возраста на занятиях по дополнительной общеобразовательной (общеразвивающей) программе «В стране Знаний»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Житов И. М.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Выступление в форме творческого доклада по теме: «Формирование экологической культуры как условие качественного образования» в рамках конкурса «Педагогические чтения – 2018». г. Усть-Кут.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Январь 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Выступление на МО «Развитие экологической культуры у учащихся. Опыт прошлого, взгляд на будущее»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Публикация учебно-методического пособия  «Изучение рекреационной нагрузки на состояние лесов» в сборнике методических материалов   "Методическая копилка"; выпуск №3 "Ярмарка педагогических идей", издательство МКУ ДО ЦДО УКМО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Апрель, 2018 г.</w:t>
            </w:r>
          </w:p>
        </w:tc>
      </w:tr>
      <w:tr w:rsidR="007B1F66" w:rsidRPr="007B1F66" w:rsidTr="007B1F66">
        <w:tc>
          <w:tcPr>
            <w:tcW w:w="198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Залуцкая О. В.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Публикация методического пособия «Экологическое воспитание дошкольников через настольные дидактические игры», в сборнике "Педагогическая теория и практика: актуальные идеи и успешный опыт в условиях модернизации российского образования", на сайте Ассоциации педагогов России «АПРель» </w:t>
            </w:r>
            <w:r w:rsidRPr="007B1F66">
              <w:rPr>
                <w:rFonts w:ascii="Open Sans" w:eastAsia="SimSun" w:hAnsi="Open Sans"/>
                <w:color w:val="000000"/>
                <w:sz w:val="24"/>
                <w:szCs w:val="24"/>
                <w:shd w:val="clear" w:color="auto" w:fill="FFFFFF"/>
              </w:rPr>
              <w:t>https://apr-el.ru/sbornik</w:t>
            </w:r>
            <w:r w:rsidRPr="007B1F66"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20.01.2019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Публикация экологического занятия для дошкольников "Путешествие в лес" "Всероссийского педагогического конкурса "Педагогика XXI века: опыт, достижения, методика" в номинации: "Презентации уроков, занятий, выступлений" 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15.02.2019 г,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7B1F66">
              <w:rPr>
                <w:color w:val="000000"/>
                <w:sz w:val="24"/>
                <w:szCs w:val="24"/>
              </w:rPr>
              <w:t>Участие в работе регионального методического семинара – совещания «Теория и практика организации дополнительного образования в образовательных организациях Иркутской области» по теме «Дополнительное образование детей: качество, доступность, взаимодействие», доклад: «Методика исследовательской деятельности с детьми младшего школьного возраста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2018 г.</w:t>
            </w:r>
          </w:p>
        </w:tc>
      </w:tr>
      <w:tr w:rsidR="007B1F66" w:rsidRPr="007B1F66" w:rsidTr="007B1F66">
        <w:tc>
          <w:tcPr>
            <w:tcW w:w="198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Публикация методических   разработок: мероприятия (конкурс)  «Юннат года», методическая разработка занятия «Размножение </w:t>
            </w:r>
            <w:r w:rsidRPr="007B1F66">
              <w:rPr>
                <w:rFonts w:eastAsia="SimSun"/>
                <w:sz w:val="24"/>
                <w:szCs w:val="24"/>
              </w:rPr>
              <w:lastRenderedPageBreak/>
              <w:t>комнатных растений» в сборнике методических материалов   "Методическая копилка"; выпуск №3 "Ярмарка педагогических идей", издательство МКУ ДО ЦДО УКМО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Апрель, 2018 г.</w:t>
            </w:r>
          </w:p>
        </w:tc>
      </w:tr>
    </w:tbl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 xml:space="preserve">Методическая работа МО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>физкультурно- спортивной направленности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"/>
        <w:gridCol w:w="7215"/>
        <w:gridCol w:w="1980"/>
      </w:tblGrid>
      <w:tr w:rsidR="007B1F66" w:rsidRPr="007B1F66" w:rsidTr="007B1F66"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Тема заседания МО</w:t>
            </w:r>
          </w:p>
        </w:tc>
        <w:tc>
          <w:tcPr>
            <w:tcW w:w="19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7B1F66" w:rsidRPr="007B1F66" w:rsidTr="007B1F66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72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Семинар:   «Реализация компетентностного подхода во взаимосвязи основного и дополнительного образования».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</w:t>
            </w:r>
          </w:p>
        </w:tc>
      </w:tr>
      <w:tr w:rsidR="007B1F66" w:rsidRPr="007B1F66" w:rsidTr="007B1F66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72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Анализ спортивно-массовой работы ФСО за 2017-2018 учебный год.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Май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Темы по самообразованию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5"/>
        <w:gridCol w:w="7935"/>
      </w:tblGrid>
      <w:tr w:rsidR="007B1F66" w:rsidRPr="007B1F66" w:rsidTr="007B1F66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79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Тема  самообразования</w:t>
            </w: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Стефанков В.Д.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«Методика развития специальных физических качеств юных баскетболистов».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Кобелева И.Г.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«Психологическая подготовка волейболистов с учетом игрового амплуа».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Кулаков С.Б.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«Современные технологии действующие в баскетболе».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 И.К.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</w:t>
            </w:r>
            <w:r w:rsidRPr="007B1F66">
              <w:rPr>
                <w:rFonts w:eastAsia="Calibri"/>
                <w:sz w:val="24"/>
                <w:szCs w:val="24"/>
              </w:rPr>
              <w:t xml:space="preserve">Развитие специальной выносливости у лыжников </w:t>
            </w:r>
            <w:r w:rsidRPr="007B1F66">
              <w:rPr>
                <w:rFonts w:eastAsia="SimSun"/>
                <w:sz w:val="24"/>
                <w:szCs w:val="24"/>
              </w:rPr>
              <w:t>–</w:t>
            </w:r>
            <w:r w:rsidRPr="007B1F66">
              <w:rPr>
                <w:rFonts w:eastAsia="Calibri"/>
                <w:sz w:val="24"/>
                <w:szCs w:val="24"/>
              </w:rPr>
              <w:t xml:space="preserve"> гонщиков</w:t>
            </w:r>
            <w:r w:rsidRPr="007B1F66">
              <w:rPr>
                <w:rFonts w:eastAsia="SimSun"/>
                <w:sz w:val="24"/>
                <w:szCs w:val="24"/>
              </w:rPr>
              <w:t>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Потапов В.А.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«Формирование коллективизма через тренировочный процесс в футболе».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Рудых И.К.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«Дифференцированный подход в обучении игре в настольный теннис».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Марков А.А.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«Обучение технике нападения в баскетболе».</w:t>
            </w:r>
            <w:r w:rsidRPr="007B1F66">
              <w:rPr>
                <w:rFonts w:eastAsia="SimSun"/>
                <w:sz w:val="24"/>
                <w:szCs w:val="24"/>
              </w:rPr>
              <w:tab/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Ведерникова И.А.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«Использование игровых технологий с целью повышения мотивации обучающихся по дополнительной общеразвивающей программе «Оздоровительно- познавательный туризм».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Трансляция педагогического опыта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5"/>
        <w:gridCol w:w="6405"/>
        <w:gridCol w:w="1560"/>
      </w:tblGrid>
      <w:tr w:rsidR="007B1F66" w:rsidRPr="007B1F66" w:rsidTr="007B1F66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64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Трансляция педагогического опыта</w:t>
            </w: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lastRenderedPageBreak/>
              <w:tab/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lastRenderedPageBreak/>
              <w:t>Сроки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Стефанков В.Д.</w:t>
            </w:r>
          </w:p>
        </w:tc>
        <w:tc>
          <w:tcPr>
            <w:tcW w:w="64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 «Методика развития специальных физических качеств юных баскетболистов».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Январь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2018 г.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Никулин И.К.</w:t>
            </w:r>
          </w:p>
        </w:tc>
        <w:tc>
          <w:tcPr>
            <w:tcW w:w="64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Разработка методического пособия для обучающихся: «Дыхательная гимнастика для спортсмена»</w:t>
            </w:r>
            <w:r w:rsidRPr="007B1F66">
              <w:rPr>
                <w:rFonts w:eastAsia="SimSun"/>
                <w:sz w:val="24"/>
                <w:szCs w:val="24"/>
              </w:rPr>
              <w:t xml:space="preserve">, </w:t>
            </w:r>
            <w:r w:rsidRPr="007B1F66">
              <w:rPr>
                <w:rFonts w:eastAsia="Calibri"/>
                <w:sz w:val="24"/>
                <w:szCs w:val="24"/>
              </w:rPr>
              <w:t xml:space="preserve"> «Организация питания лыжника», «Инвентарь и мази».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 2018 г.</w:t>
            </w:r>
          </w:p>
        </w:tc>
      </w:tr>
      <w:tr w:rsidR="007B1F66" w:rsidRPr="007B1F66" w:rsidTr="007B1F66"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Рудых И.К.</w:t>
            </w:r>
          </w:p>
        </w:tc>
        <w:tc>
          <w:tcPr>
            <w:tcW w:w="64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Мастер—класс «Применение подвижных игр в тренировочном процессе». </w:t>
            </w:r>
          </w:p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Дидактическая разработка по теме: «Баскетбол, тактика игры в нападении»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Март 2018г,</w:t>
            </w:r>
          </w:p>
        </w:tc>
      </w:tr>
    </w:tbl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 xml:space="preserve">Методическая работа МО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ru-RU"/>
        </w:rPr>
        <w:t>художественно - эстетической  направленности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7320"/>
        <w:gridCol w:w="1590"/>
      </w:tblGrid>
      <w:tr w:rsidR="007B1F66" w:rsidRPr="007B1F66" w:rsidTr="007B1F66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3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Тема заседания МО</w:t>
            </w:r>
          </w:p>
        </w:tc>
        <w:tc>
          <w:tcPr>
            <w:tcW w:w="15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7B1F66" w:rsidRPr="007B1F66" w:rsidTr="007B1F66"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7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«Творческие отчёты педагогов МО по темам самообразования» (по плану работы над темой самообразования).</w:t>
            </w:r>
          </w:p>
        </w:tc>
        <w:tc>
          <w:tcPr>
            <w:tcW w:w="15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</w:t>
            </w:r>
          </w:p>
        </w:tc>
      </w:tr>
      <w:tr w:rsidR="007B1F66" w:rsidRPr="007B1F66" w:rsidTr="007B1F66"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7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«Анализ результативности и качества образовательной и воспитательной деятельности в художественно-эстетическом направлении».</w:t>
            </w:r>
          </w:p>
        </w:tc>
        <w:tc>
          <w:tcPr>
            <w:tcW w:w="15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май</w:t>
            </w:r>
          </w:p>
        </w:tc>
      </w:tr>
      <w:tr w:rsidR="007B1F66" w:rsidRPr="007B1F66" w:rsidTr="007B1F66"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7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«Использование современных образовательных технологий в сфере дополнительного образования детей»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Ноябрь 2018 г. 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Темы по самообразованию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7620"/>
      </w:tblGrid>
      <w:tr w:rsidR="007B1F66" w:rsidRPr="007B1F66" w:rsidTr="007B1F66"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ФИО педагога</w:t>
            </w: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Тема  самообразования</w:t>
            </w: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Филипова В.В.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«Развитие творческих способностей обучающихся через занятия декоративно-прикладного искусства».</w:t>
            </w: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Котикова Е.Н.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«Развитие творческой индивидуальности обучающихся в процессе обучения декоративно-прикладному искусству».</w:t>
            </w: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Лаврова Н.Г.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«Использование игровых технологий с целью повышения мотивации обучающихся по дополнительной общеразвивающей программе « Зеленая мастерская».</w:t>
            </w:r>
            <w:r w:rsidRPr="007B1F66">
              <w:rPr>
                <w:rFonts w:eastAsia="SimSun"/>
                <w:b/>
                <w:bCs/>
                <w:sz w:val="24"/>
                <w:szCs w:val="24"/>
              </w:rPr>
              <w:t> </w:t>
            </w: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Карасова Ю.Г.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«Торцевание, как средство развития творческих способностей младших школьников».</w:t>
            </w: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Антипина И.Г.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Calibri"/>
                <w:sz w:val="24"/>
                <w:szCs w:val="24"/>
              </w:rPr>
              <w:t>«Охрана  голоса»</w:t>
            </w:r>
            <w:r w:rsidRPr="007B1F66"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Слупская Ю.И.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«Развитие творческих способностей обучающихся на занятиях хореографии».</w:t>
            </w:r>
          </w:p>
        </w:tc>
      </w:tr>
      <w:tr w:rsidR="007B1F66" w:rsidRPr="007B1F66" w:rsidTr="007B1F66"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Чижова А.В.</w:t>
            </w:r>
          </w:p>
        </w:tc>
        <w:tc>
          <w:tcPr>
            <w:tcW w:w="76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«Использование ИКТ- технологий, как средство формирования экологических представлений у детей младшего школьного возраста на занятиях эколого-биологической направленности».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Трансляция педагогического опыта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tbl>
      <w:tblPr>
        <w:tblStyle w:val="TableGrid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5670"/>
        <w:gridCol w:w="1830"/>
      </w:tblGrid>
      <w:tr w:rsidR="007B1F66" w:rsidRPr="007B1F66" w:rsidTr="007B1F66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56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Трансляция педагогического опыта</w:t>
            </w:r>
          </w:p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7B1F66">
              <w:rPr>
                <w:rFonts w:eastAsia="SimSun"/>
                <w:color w:val="000000"/>
                <w:sz w:val="24"/>
                <w:szCs w:val="24"/>
              </w:rPr>
              <w:t>Сроки</w:t>
            </w:r>
          </w:p>
        </w:tc>
      </w:tr>
      <w:tr w:rsidR="007B1F66" w:rsidRPr="007B1F66" w:rsidTr="007B1F66">
        <w:tc>
          <w:tcPr>
            <w:tcW w:w="26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Филипова В.В.</w:t>
            </w: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Слёт молодых специалистов», в форме мастер-класса «Подкова на счастье».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Февраль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2018г.</w:t>
            </w:r>
          </w:p>
        </w:tc>
      </w:tr>
      <w:tr w:rsidR="007B1F66" w:rsidRPr="007B1F66" w:rsidTr="007B1F66">
        <w:tc>
          <w:tcPr>
            <w:tcW w:w="26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 xml:space="preserve">Выступление на МО ХЭО с докладом "Деятельность современного педагога дополнительного образования на занятии " 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18.05.2018 г.</w:t>
            </w:r>
          </w:p>
        </w:tc>
      </w:tr>
      <w:tr w:rsidR="007B1F66" w:rsidRPr="007B1F66" w:rsidTr="007B1F66">
        <w:tc>
          <w:tcPr>
            <w:tcW w:w="26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Проведение мастер-класса «Подкова на счастье», «Слет молодых специалистов»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</w:tr>
      <w:tr w:rsidR="007B1F66" w:rsidRPr="007B1F66" w:rsidTr="007B1F66">
        <w:tc>
          <w:tcPr>
            <w:tcW w:w="26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Лаврова Н.Г.</w:t>
            </w: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Декоративно-прикладная конференция мастер-класс «Декоративные крышечки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Январь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2018г</w:t>
            </w:r>
          </w:p>
        </w:tc>
      </w:tr>
      <w:tr w:rsidR="007B1F66" w:rsidRPr="007B1F66" w:rsidTr="007B1F66">
        <w:tc>
          <w:tcPr>
            <w:tcW w:w="26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Антипина И.Г.</w:t>
            </w: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Методические рекомендации "Развитие певческого дыхания – фундамент вокальных навыков".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Март</w:t>
            </w:r>
          </w:p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2018 г.</w:t>
            </w:r>
          </w:p>
        </w:tc>
      </w:tr>
      <w:tr w:rsidR="007B1F66" w:rsidRPr="007B1F66" w:rsidTr="007B1F66">
        <w:tc>
          <w:tcPr>
            <w:tcW w:w="26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Вахитова М.А.</w:t>
            </w: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Публикация методических  разработок:  методическая  разработка занятия «Путешествие в страну «Экология»;  дидактический материал для учителей начальных классов, педагогов дополнительного образования  «Дидактические игры на занятиях по естественнонаучной направленности» в сборнике методических материалов   "Методическая копилка"; выпуск №3 "Ярмарка педагогических идей", издательство МКУ ДО ЦДО УКМО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Апрель, 2018 г.</w:t>
            </w:r>
          </w:p>
        </w:tc>
      </w:tr>
      <w:tr w:rsidR="007B1F66" w:rsidRPr="007B1F66" w:rsidTr="007B1F66">
        <w:tc>
          <w:tcPr>
            <w:tcW w:w="26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Проведение мастер-класса «Сердце из бисера», в рамках районного конкурса «Ученик года 2018»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7B1F66" w:rsidRPr="007B1F66" w:rsidRDefault="007B1F66" w:rsidP="007B1F66">
            <w:pPr>
              <w:spacing w:before="100" w:beforeAutospacing="1" w:after="100" w:afterAutospacing="1" w:line="273" w:lineRule="auto"/>
              <w:jc w:val="both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Сертификат</w:t>
            </w: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ru-RU"/>
        </w:rPr>
        <w:t>Организация платных образовательных услуг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Занятия в школе раннего развития начались с 1 октября 2018 года. Перед открытием работы школы было проведено родительское собрание по организационным вопросам. Присутствовало 13 родителей. Родители познакомились с педагогами, каждый из которых вкратце рассказал о своей образовательной программе. Совместно с родителями было определенно время занятий по дням недели. С сентября в школу было записано 51 ребёнок.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В этой школе были запущены четыре программы:</w:t>
      </w:r>
    </w:p>
    <w:p w:rsidR="007B1F66" w:rsidRPr="007B1F66" w:rsidRDefault="007B1F66" w:rsidP="007B1F66">
      <w:pPr>
        <w:numPr>
          <w:ilvl w:val="0"/>
          <w:numId w:val="31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«Радость творчества», 2 час в неделю, педагог дополнительного образования МАУДО ДЮЦ «Гармония» Чижова Анастасия Юрьевна;</w:t>
      </w:r>
    </w:p>
    <w:p w:rsidR="007B1F66" w:rsidRPr="007B1F66" w:rsidRDefault="007B1F66" w:rsidP="007B1F66">
      <w:pPr>
        <w:numPr>
          <w:ilvl w:val="0"/>
          <w:numId w:val="31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«Спортивная карусель», 1 час в неделю тренер – преподаватель МАУДО ДЮЦ «Гармония» Потапов Владимир Андреевич;</w:t>
      </w:r>
    </w:p>
    <w:p w:rsidR="007B1F66" w:rsidRPr="007B1F66" w:rsidRDefault="007B1F66" w:rsidP="007B1F66">
      <w:pPr>
        <w:numPr>
          <w:ilvl w:val="0"/>
          <w:numId w:val="31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«Основы робототехники», 2 час в неделю педагог дополнительного образования МАУДО ДЮЦ «Гармония» Ким Наталья Львовна;</w:t>
      </w:r>
    </w:p>
    <w:p w:rsidR="007B1F66" w:rsidRPr="007B1F66" w:rsidRDefault="007B1F66" w:rsidP="007B1F66">
      <w:pPr>
        <w:numPr>
          <w:ilvl w:val="0"/>
          <w:numId w:val="31"/>
        </w:num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«В школу с радостью», 1 час в неделю, педагог – психолог МАУДО ДЮЦ «Гармония» Толстикова Антонина Олеговна.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Программа «В школу с радостью»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направлена на подготовку детей к успешному школьному обучению. Главной целью программы является развитие познавательных процессов при подготовке детей к обучению в школе. Задачи, которые преследует Антонина Олеговна, это расширение словарного запаса, развитие зрительной, слухоречевой памяти, свойств внимания, умения логически мыслить и устанавливать причинно-следственные связи, а так же формирование навыков общения и совместной деятельности. Программа состоит из  развивающих занятий, составленных с учетом  индивидуальных особенностей детей старшего дошкольного возраста. Дети с радостью посещают занятия по данной программе. Антонина Олеговна совместно с детьми принимала активное участие в районных мероприятиях МАУДО ДЮЦ «Гармония», где занимали призовые места: Районный творческий конкурс «Наш богатый урожай» - Грамота 1 место; Районный экологический конкурс «Красная книга Иркутской области» - Грамота 1 место. Их работы украшают выставки в детском центре «Гармония». У педагога в планах модифицировать программу, тем самым увеличить количество часов до двух раз в неделю.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Цель </w:t>
      </w: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программы «Радость творчества»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 развитие художественно – творческих способностей у детей 5-7 лет средствами народного и декоративно – прикладного искусства традиционными и нетрадиционными средствами выразительности. Результатом является  субъективная новизна. Выполняя художественно – творческие действия, ребёнок дошкольного возраста создаёт субъективно новое, новое для себя. Возраст учащихся 5-7 лет, количество детей в группе 4 человека. Программа рассчитана на 1 год. Занятия проводятся 1 раза в неделю по 2 академических часа. Анастасия Витальевна в течение года учила детей организовывать своё рабочее место, знакомила с правилами техники безопасности, закрепляла навыки работы с разнообразными художественными материалами. Педагог каждое занятие фотографирует результат занятия, от чего дети очень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довольны. Хочется сказать, что занятия декоративно – прикладного творчества очень увлекают родителей, которые постоянно принимают активное участие.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Программа «Спортивная карусель»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проводилась в пятницу с 17.00 ч. Целью данной программы является приобщение детей к физической культуре, понимание необходимости здорового образа жизни, обеспечивающего обучающему гармоничное развитие и укрепление здоровья. Программа рассчитана на 1 год. Занятия проводятся 1 раз в неделю по 2 академических часа. Раньше занятия по программе проводились 1 раз в неделю, но родители высказывали своё предложение, что спортивные занятия должны проводиться минимум два раза в неделю, т.к. ребятам не хватает времени для выплеска детской энергии. Мы прислушались к этому предложению. Владимир Андреевич проводит занятия в спортивном зале МАУДО ДЮЦ «Гармония». Все занятия очень, подвижные, дети активные как в игровой деятельности, так и в зарядке, в работе с упражнениями. Педагог меняет виды работы с детьми (с мячом, скакалки, обручи, тренажёр - детская беговая дорожка и другое). Тренер преподаватель организовывает для детей спортивные эстафеты. Надо отметить, что спортивная карусель одна из самых посещаемых программ школы раннего развития.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Программа «Основы робототехники»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проводилась один раз в неделю по четвергам с 17.00 ч. до 18.00 ч. Данная программа дает возможность интенсивно развивать познавательные способности детей, интеллект, творческое начало, развивать интерес к техническим наукам, к техническим средствам и технике в целом, совершенствовать навыки и знания, полученные на занятиях. В течении всего года дети приходят на эту программу, узнав про неё друг от друга в детских садах. С любопытством и с большим интересом ребята доделывают свои модели и демонстрируют свой результат друг другу и родителям. Каждого занятия ждут с нетерпением, зная, что «моя работа ещё не доделана до конца, мне надо обязательно сегодня доделать». Это очень радует педагога. Наталья Львовна очень ответственно подходит к своей работе. Каждый набор конструктора она перебирает и разлаживает все детали так, чтобы дети с лёгкость отыскивали ту или иную деталь. С помощью компьютера показывает карты схемы по сборке моделей. Эту программу посещает 6 мальчиков, двое из которых ходят уже второй год. С помощью этой программы у ребят идёт развитие мелкой моторики пальцев рук, а так же повышается их активность и самостоятельность, способствующие умственному и речевому развитию. Остаётся надеяться, что дети посещавшие данные занятия найдут своё призвание в дальнейшей жизни.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ab/>
      </w:r>
      <w:r w:rsidRPr="007B1F66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ru-RU"/>
        </w:rPr>
        <w:t>По родительской оплате: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цена одного занятия составляет </w:t>
      </w: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100 рублей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. Надо отметить, что в этом году все родители очень ответственно подходят к уплате за занятия. Со второго полугодия значительно снизилась посещаемость занятий по программе «Радость творчества» и «В школу с радостью» из – за эпидемии гриппа.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Большим минусом является охват детей только городской части,  а такие микрорайоны как Дом Отдыха, Мельничный остаются без занятий дополнительного образования.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 летний период хочется пополнить материально техническую базу по программе «Радость творчества» (клей, цветная бумага и картон, ножницы, материал для декора поделок и мн др.); по программе «Спортивная карусель» (гимнастические коврики, мячи). В период с июля по август через газету «Ленские зори» будет объявлен набор на новый учебный год. </w:t>
      </w: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В первые дни сентября планируется провести родительское собрание по организации «Школы дошколёнка», а так же будет оформлен стенд для родителей по всем интересующим вопросам.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Материально-техническая база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      МАУДО ДЮЦ «Гармония» имеет соответствующую материально-техническую базу для реализации образовательных программ. Некоторая часть помещений, в которых проходят занятия с использованием ТСО и спортивного инвентаря, принадлежат общеобразовательным учреждениям, учреждениям культуры г. Киренска, Киренского района и используется согласно   договоров безвозмездного пользования.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Центр имеет в оперативном управлении гаражи, 2 здания: </w:t>
      </w:r>
    </w:p>
    <w:p w:rsidR="007B1F66" w:rsidRPr="007B1F66" w:rsidRDefault="007B1F66" w:rsidP="007B1F66">
      <w:pPr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г.  Киренск , м-н  «Центральный», ул. Ленина, д. 50 (общая полезная площадь помещения: 830,6 кв. м., год постройки 1952, состояние удовлетворительное); </w:t>
      </w:r>
    </w:p>
    <w:p w:rsidR="007B1F66" w:rsidRPr="007B1F66" w:rsidRDefault="007B1F66" w:rsidP="007B1F66">
      <w:pPr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г.  Киренск , м-н «Центральный», ул. Алексеева, д. 1А (общая полезная </w:t>
      </w:r>
    </w:p>
    <w:p w:rsidR="007B1F66" w:rsidRPr="007B1F66" w:rsidRDefault="007B1F66" w:rsidP="007B1F66">
      <w:pPr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площадь помещения: 112,1 кв. м., год постройки 1958, состояние удовлетворительное); </w:t>
      </w:r>
    </w:p>
    <w:p w:rsidR="007B1F66" w:rsidRPr="007B1F66" w:rsidRDefault="007B1F66" w:rsidP="007B1F66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2 земельных участка общей площадью 709 кв. м. на  правах постоянного   бессрочного  пользования.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Учреждение подключено к сети Интернет, имеет свою внутреннюю локальную сеть. Учебные кабинеты Центра оснащены учебным оборудованием, спортивным инвентарѐм. Однако, материальная база устаревает, требует заметного обновления; необходимо пополнение библиотечного фонда, научно-методической и образовательной литературы. Все вышеперечисленное в достаточной степени оказывает влияние на спектр оказываемых образовательных услуг, в т.ч. платных.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Вывод: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Показатели деятельности организации дополнительного образования, подлежащей самообследованию  в 2018 г.</w:t>
      </w:r>
    </w:p>
    <w:p w:rsidR="007B1F66" w:rsidRPr="007B1F66" w:rsidRDefault="007B1F66" w:rsidP="007B1F66">
      <w:pPr>
        <w:widowControl w:val="0"/>
        <w:autoSpaceDE w:val="0"/>
        <w:autoSpaceDN w:val="0"/>
        <w:adjustRightInd w:val="0"/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TableNormal"/>
        <w:tblW w:w="983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  <w:gridCol w:w="5820"/>
        <w:gridCol w:w="1350"/>
        <w:gridCol w:w="1471"/>
        <w:gridCol w:w="50"/>
      </w:tblGrid>
      <w:tr w:rsidR="007B1F66" w:rsidRPr="007B1F66" w:rsidTr="007B1F66">
        <w:tc>
          <w:tcPr>
            <w:tcW w:w="1140" w:type="dxa"/>
            <w:vMerge w:val="restart"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5820" w:type="dxa"/>
            <w:vMerge w:val="restart"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350" w:type="dxa"/>
            <w:vMerge w:val="restart"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Единицы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471" w:type="dxa"/>
            <w:vMerge w:val="restart"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Значение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b/>
                <w:bCs/>
                <w:sz w:val="24"/>
                <w:szCs w:val="24"/>
              </w:rPr>
              <w:t>показателя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1.1.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1480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1.1.1.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103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1.1.2.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715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1.1.3.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505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1.1.4.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152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 учащихся, обучающихся по договорам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 оказании платных образовательных услуг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35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1.3.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учащихся,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занимающихся в двух и более объединениях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(кружках, секциях, клубах),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учащихся (* для ДШИ - учащиеся, обучающиеся на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двух отделениях)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365/24,6%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1.4.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 с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применением дистанционных образовательных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технологий, электронного обучения, в общей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численности учащихся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58/3,9%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1.5.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 по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образовательным программам для детей с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выдающимися способностями (по Дополнительным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предпрофессиональным общеобразовательным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программам в области искусства), в общей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численности учащихся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1.6.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 по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образовательным программам, направленным на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работу с детьми с особыми потребностями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образовании, в общей численности учащихся,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295/20%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1.6.1.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21/1,4%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1.6.2.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дети-сироты, дети, оставшиеся без попечения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родителей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124/5%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1.6.3.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дети-мигранты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41/2,8%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1.6.4.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1.7.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учащихся,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занимающихся учебно-исследовательской, проектной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деятельностью, в общей численности учащихся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1.8.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учащихся,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принявших участие в массовых мероприятиях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(конкурсы, соревнования, фестивали, конференции),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общей численности учащихся,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1253/84,6%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1.8.1.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shd w:val="clear" w:color="auto" w:fill="FFFFFF"/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shd w:val="clear" w:color="auto" w:fill="FFFFFF"/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shd w:val="clear" w:color="auto" w:fill="FFFFFF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900/60,8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1.8.2.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121/8,2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1.8.3.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195/13,2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1.8.4.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12/0,8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1.8.5.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25/1,6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1.9.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учащихся-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победителей и призеров массовых мероприятий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(конкурсы, соревнования, фестивали, конференции),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общей численности учащихся,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668/45,1%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1.9.1.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463/ 45,1 %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1.9.2.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121/ 8,2%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1.9.3.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59/4 %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1.9.4.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1.9.5.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25/ 1,7%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1.10.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учащихся,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участвующих в образовательных и социальных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проектах, в общей численности учащихся,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58/3,9%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1.10.1.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shd w:val="clear" w:color="auto" w:fill="FFFFFF"/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58/3,9%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1.10.2.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1.10.3.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1.10.4.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1.10.5.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1.11.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массовых мероприятий, проведенных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образовательной организацией,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73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1.11.1.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73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1.11.2.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1.11.3.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1.11.4.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федеральном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1.11.5.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1.13.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имеющих высшее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образование, в общей численности педагогических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 /3 %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1.14.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имеющих высшее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образование педагогической направленности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(профиля), в общей численности педагогических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21/6%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1.15.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 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имеющих среднее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профессиональное образование,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23/74,1%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1.16.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имеющих среднее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профессиональное образование педагогической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направленности (профиля),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17/ 55%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1.17.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которым по результатам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аттестации присвоена квалификационная категория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общей численности педагогических работников,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13/ 42%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1.17.1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высшая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5/ 16,1%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1.17.2.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первая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8/ 25,8%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1.18.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работников, педагогический стаж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работы которых составляет: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1.18.1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до 5 лет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5/16%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1.18.2.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свыше 30 лет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4/13%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1.19.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возрасте до 30 лет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10/32,3%</w:t>
            </w:r>
            <w:r w:rsidRPr="007B1F66">
              <w:rPr>
                <w:rFonts w:eastAsia="SimSun"/>
                <w:sz w:val="24"/>
                <w:szCs w:val="24"/>
              </w:rPr>
              <w:br/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1.20.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общей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работников в возрасте от 55 лет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9/29%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1.21.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педагогических и административно-хозяйственных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работников, прошедших за последние 5 лет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повышение квалификации/профессиональную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переподготовку по профилю педагогической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деятельности или иной осуществляемой в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образовательной организации деятельности, в общей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численности педагогических и административно-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хозяйственных работников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31/100%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1.22.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специалистов, обеспечивающих методическую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деятельность образовательной организации, в общей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численности сотрудников образовательной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организации   (ввиду отсутствия ставки методиста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организацией методической работы занимаются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заместитель директора по УВР, заведующие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отделениями)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3/5,3%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1.23.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публикаций, подготовленных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педагогическими работниками образовательной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организации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1.23.1.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 3 года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123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1.23.2.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за отчетный период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56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1.24.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Наличие в организации дополнительного образования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системы психолого-педагогической поддержки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одаренных детей, иных групп детей, требующих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повышенного педагогического внимания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Инфраструктура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2.1.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компьютеров в расчете на одного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учащегося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помещений для осуществления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образовательной деятельности,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7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Учебный класс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5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Лаборатория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2.2.3.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Мастерская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Танцевальный класс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2.2.5.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Спортивный зал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2.2.6.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Бассейн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2.3.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Количество помещений для организации досуговой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деятельности учащихся, в т.ч.: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2.3.1.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Актовый зал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2.3.2.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Концертный зал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2.3.4.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Игровое помещение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единиц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2.4.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Наличие загородных оздоровительных лагерей, баз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отдыха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2.5.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Наличие в образовательной организации системы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электронного документооборота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2.6.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Наличие читального зала библиотеки, в т.ч.: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2.6.1.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 обеспечением возможности работы на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стационарных компьютерах или использования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переносных компьютеров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2.6.2.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 медиатекой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2.6.3.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Оснащенного средствами сканирования и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распознавания текстов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2.6.4.</w:t>
            </w:r>
          </w:p>
        </w:tc>
        <w:tc>
          <w:tcPr>
            <w:tcW w:w="582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 выходом в интернет с компьютеров,</w:t>
            </w:r>
          </w:p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расположенных в помещении библиотеки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vMerge w:val="restart"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vMerge/>
            <w:tcBorders>
              <w:top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8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7B1F66" w:rsidRPr="007B1F66" w:rsidRDefault="007B1F66" w:rsidP="007B1F66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2.6.5.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да/нет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Нет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7B1F66" w:rsidRPr="007B1F66" w:rsidTr="007B1F66">
        <w:tc>
          <w:tcPr>
            <w:tcW w:w="1140" w:type="dxa"/>
            <w:tcBorders>
              <w:top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2.7.</w:t>
            </w:r>
          </w:p>
        </w:tc>
        <w:tc>
          <w:tcPr>
            <w:tcW w:w="582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мб/сек.) в общей численности учащихся</w:t>
            </w:r>
          </w:p>
        </w:tc>
        <w:tc>
          <w:tcPr>
            <w:tcW w:w="1350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человек/%</w:t>
            </w:r>
          </w:p>
        </w:tc>
        <w:tc>
          <w:tcPr>
            <w:tcW w:w="1471" w:type="dxa"/>
            <w:tcBorders>
              <w:top w:val="nil"/>
              <w:left w:val="nil"/>
            </w:tcBorders>
            <w:vAlign w:val="center"/>
            <w:hideMark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  <w:r w:rsidRPr="007B1F66">
              <w:rPr>
                <w:rFonts w:eastAsia="SimSun"/>
                <w:sz w:val="24"/>
                <w:szCs w:val="24"/>
              </w:rPr>
              <w:t>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F66" w:rsidRPr="007B1F66" w:rsidRDefault="007B1F66" w:rsidP="007B1F6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bookmarkStart w:id="1" w:name="page3"/>
      <w:bookmarkStart w:id="2" w:name="page9"/>
      <w:bookmarkStart w:id="3" w:name="page7"/>
      <w:bookmarkStart w:id="4" w:name="page5"/>
      <w:bookmarkEnd w:id="1"/>
      <w:bookmarkEnd w:id="2"/>
      <w:bookmarkEnd w:id="3"/>
      <w:bookmarkEnd w:id="4"/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Проблемы и планируемые мероприятия по их решению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В процессе самообследования были выявлены следующие проблемы, требующие своевременного решения: </w:t>
      </w:r>
    </w:p>
    <w:p w:rsidR="007B1F66" w:rsidRPr="007B1F66" w:rsidRDefault="007B1F66" w:rsidP="007B1F66">
      <w:pPr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Недостаточное материально-техническое оснащение образовательного процесса.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Предполагаемые пути решения: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-привлечение благотворительных пожертвований от спонсоров;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-повышение социальной активности и укрепление связи с учреждениями и организациями при проведении мероприятий.</w:t>
      </w:r>
    </w:p>
    <w:p w:rsidR="007B1F66" w:rsidRPr="007B1F66" w:rsidRDefault="007B1F66" w:rsidP="007B1F66">
      <w:pPr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Развитие интереса к занятиям в детских творческих объединениях.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Предполагаемые пути решения: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- выпуск рекламной продукции;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- проведение «Дня открытых дверей», презентаций;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- организация экскурсий по детским объединениям;</w:t>
      </w: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ab/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- организация показательных выставок;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- сотрудничество педагогов с учителями школ по организации совместных форм работы в области дополнительного образования. </w:t>
      </w:r>
    </w:p>
    <w:p w:rsidR="007B1F66" w:rsidRPr="007B1F66" w:rsidRDefault="007B1F66" w:rsidP="007B1F66">
      <w:pPr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Повышения качества проведения учебных занятий.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Предполагаемые пути решения: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- внедрение инновационных форм, методов, педагогических технологий;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- организация методической работы с молодыми, начинающими педагогами через обучающие семинары, распространение методической продукции.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Исп.: и.о. заместителя директора МАУДО ДЮЦ «Гармония»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>Е.Н. Котикова конт. тел. 8 (39568) 4-38-43.</w:t>
      </w:r>
    </w:p>
    <w:p w:rsidR="007B1F66" w:rsidRPr="007B1F66" w:rsidRDefault="007B1F66" w:rsidP="007B1F66">
      <w:pPr>
        <w:spacing w:before="100" w:beforeAutospacing="1" w:after="100" w:afterAutospacing="1" w:line="273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73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widowControl w:val="0"/>
        <w:autoSpaceDE w:val="0"/>
        <w:autoSpaceDN w:val="0"/>
        <w:adjustRightInd w:val="0"/>
        <w:spacing w:before="100" w:beforeAutospacing="1" w:after="100" w:afterAutospacing="1" w:line="273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</w:p>
    <w:p w:rsidR="007B1F66" w:rsidRPr="007B1F66" w:rsidRDefault="007B1F66" w:rsidP="007B1F66">
      <w:pPr>
        <w:spacing w:before="100" w:beforeAutospacing="1" w:after="100" w:afterAutospacing="1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B1F6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</w:p>
    <w:p w:rsidR="007B1F66" w:rsidRDefault="007B1F66"/>
    <w:sectPr w:rsidR="007B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2716"/>
    <w:multiLevelType w:val="multilevel"/>
    <w:tmpl w:val="5BF2B2C2"/>
    <w:lvl w:ilvl="0">
      <w:start w:val="10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90536F2"/>
    <w:multiLevelType w:val="multilevel"/>
    <w:tmpl w:val="4F5866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B6229"/>
    <w:multiLevelType w:val="multilevel"/>
    <w:tmpl w:val="0C4E4E9E"/>
    <w:lvl w:ilvl="0">
      <w:start w:val="12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82D190F"/>
    <w:multiLevelType w:val="multilevel"/>
    <w:tmpl w:val="34A86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smallCaps w:val="0"/>
        <w:color w:val="00000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026765"/>
    <w:multiLevelType w:val="multilevel"/>
    <w:tmpl w:val="DBBA07E0"/>
    <w:lvl w:ilvl="0">
      <w:start w:val="57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6A37FAC"/>
    <w:multiLevelType w:val="multilevel"/>
    <w:tmpl w:val="92CAE2A4"/>
    <w:lvl w:ilvl="0">
      <w:start w:val="3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5573A6"/>
    <w:multiLevelType w:val="multilevel"/>
    <w:tmpl w:val="12F2309A"/>
    <w:lvl w:ilvl="0">
      <w:start w:val="15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EC4455F"/>
    <w:multiLevelType w:val="multilevel"/>
    <w:tmpl w:val="3AF095BA"/>
    <w:lvl w:ilvl="0">
      <w:start w:val="4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FEC2A6A"/>
    <w:multiLevelType w:val="multilevel"/>
    <w:tmpl w:val="CFA68E36"/>
    <w:lvl w:ilvl="0">
      <w:start w:val="58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25B4D56"/>
    <w:multiLevelType w:val="multilevel"/>
    <w:tmpl w:val="213A3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827CF"/>
    <w:multiLevelType w:val="multilevel"/>
    <w:tmpl w:val="D2B06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279A3"/>
    <w:multiLevelType w:val="multilevel"/>
    <w:tmpl w:val="70A28912"/>
    <w:lvl w:ilvl="0">
      <w:start w:val="21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DA1654F"/>
    <w:multiLevelType w:val="multilevel"/>
    <w:tmpl w:val="B5A054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C1B90"/>
    <w:multiLevelType w:val="multilevel"/>
    <w:tmpl w:val="459E0E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C22C5"/>
    <w:multiLevelType w:val="multilevel"/>
    <w:tmpl w:val="1FCE8E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35218"/>
    <w:multiLevelType w:val="multilevel"/>
    <w:tmpl w:val="58424F26"/>
    <w:lvl w:ilvl="0">
      <w:start w:val="16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52111D3"/>
    <w:multiLevelType w:val="multilevel"/>
    <w:tmpl w:val="F32A3E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42F56"/>
    <w:multiLevelType w:val="multilevel"/>
    <w:tmpl w:val="6F3A81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24633"/>
    <w:multiLevelType w:val="multilevel"/>
    <w:tmpl w:val="A74EF654"/>
    <w:lvl w:ilvl="0">
      <w:start w:val="28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8311974"/>
    <w:multiLevelType w:val="multilevel"/>
    <w:tmpl w:val="649E61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C5668"/>
    <w:multiLevelType w:val="multilevel"/>
    <w:tmpl w:val="2B328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A1790"/>
    <w:multiLevelType w:val="multilevel"/>
    <w:tmpl w:val="63D431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0A74FF"/>
    <w:multiLevelType w:val="multilevel"/>
    <w:tmpl w:val="338284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A1E4D"/>
    <w:multiLevelType w:val="multilevel"/>
    <w:tmpl w:val="3C3E75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708B1"/>
    <w:multiLevelType w:val="multilevel"/>
    <w:tmpl w:val="2732F8A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B1355F"/>
    <w:multiLevelType w:val="multilevel"/>
    <w:tmpl w:val="6B04F1C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137B7E"/>
    <w:multiLevelType w:val="multilevel"/>
    <w:tmpl w:val="AC98D4A4"/>
    <w:lvl w:ilvl="0">
      <w:start w:val="88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70500813"/>
    <w:multiLevelType w:val="multilevel"/>
    <w:tmpl w:val="E4F62C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73957069"/>
    <w:multiLevelType w:val="multilevel"/>
    <w:tmpl w:val="8180B39C"/>
    <w:lvl w:ilvl="0">
      <w:start w:val="12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755040A0"/>
    <w:multiLevelType w:val="multilevel"/>
    <w:tmpl w:val="11345C8A"/>
    <w:lvl w:ilvl="0">
      <w:start w:val="76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7D0C7651"/>
    <w:multiLevelType w:val="multilevel"/>
    <w:tmpl w:val="9800DAC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96E34"/>
    <w:multiLevelType w:val="multilevel"/>
    <w:tmpl w:val="25D0FC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321A15"/>
    <w:multiLevelType w:val="multilevel"/>
    <w:tmpl w:val="905227E6"/>
    <w:lvl w:ilvl="0">
      <w:start w:val="6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8"/>
    <w:lvlOverride w:ilvl="0">
      <w:startOverride w:val="1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6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5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5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2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7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8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0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F66"/>
    <w:rsid w:val="007B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BF064"/>
  <w15:chartTrackingRefBased/>
  <w15:docId w15:val="{6C94DF34-59B6-4C37-9C2D-3A509738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B1F66"/>
    <w:pPr>
      <w:spacing w:before="100" w:beforeAutospacing="1" w:after="100" w:afterAutospacing="1" w:line="273" w:lineRule="auto"/>
    </w:pPr>
    <w:rPr>
      <w:rFonts w:ascii="Calibri" w:eastAsia="SimSun" w:hAnsi="Calibri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B1F66"/>
  </w:style>
  <w:style w:type="paragraph" w:customStyle="1" w:styleId="msonormal0">
    <w:name w:val="msonormal"/>
    <w:basedOn w:val="a"/>
    <w:rsid w:val="007B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">
    <w:name w:val="Footer"/>
    <w:basedOn w:val="a"/>
    <w:semiHidden/>
    <w:rsid w:val="007B1F66"/>
    <w:pPr>
      <w:spacing w:before="100" w:beforeAutospacing="1" w:after="100" w:afterAutospacing="1" w:line="240" w:lineRule="auto"/>
    </w:pPr>
    <w:rPr>
      <w:rFonts w:ascii="Calibri" w:eastAsia="SimSun" w:hAnsi="Calibri" w:cs="Times New Roman"/>
      <w:sz w:val="24"/>
      <w:szCs w:val="24"/>
      <w:lang w:eastAsia="ru-RU"/>
    </w:rPr>
  </w:style>
  <w:style w:type="paragraph" w:customStyle="1" w:styleId="NormalWeb">
    <w:name w:val="Normal (Web)"/>
    <w:basedOn w:val="a"/>
    <w:semiHidden/>
    <w:rsid w:val="007B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Обычный5"/>
    <w:basedOn w:val="a"/>
    <w:rsid w:val="007B1F66"/>
    <w:pPr>
      <w:widowControl w:val="0"/>
      <w:snapToGrid w:val="0"/>
      <w:spacing w:before="100" w:beforeAutospacing="1" w:after="100" w:afterAutospacing="1" w:line="25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Indent">
    <w:name w:val="Body Text Indent"/>
    <w:basedOn w:val="a"/>
    <w:rsid w:val="007B1F66"/>
    <w:pPr>
      <w:overflowPunct w:val="0"/>
      <w:autoSpaceDE w:val="0"/>
      <w:autoSpaceDN w:val="0"/>
      <w:adjustRightInd w:val="0"/>
      <w:spacing w:before="100" w:beforeAutospacing="1" w:after="100" w:afterAutospacing="1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 Spacing"/>
    <w:basedOn w:val="a"/>
    <w:rsid w:val="007B1F66"/>
    <w:pPr>
      <w:spacing w:before="100" w:beforeAutospacing="1" w:after="100" w:afterAutospacing="1" w:line="240" w:lineRule="auto"/>
    </w:pPr>
    <w:rPr>
      <w:rFonts w:ascii="Calibri" w:eastAsia="SimSun" w:hAnsi="Calibri" w:cs="Times New Roman"/>
      <w:sz w:val="24"/>
      <w:szCs w:val="24"/>
      <w:lang w:eastAsia="ru-RU"/>
    </w:rPr>
  </w:style>
  <w:style w:type="paragraph" w:customStyle="1" w:styleId="2">
    <w:name w:val="Основной текст2"/>
    <w:basedOn w:val="a"/>
    <w:rsid w:val="007B1F66"/>
    <w:pPr>
      <w:widowControl w:val="0"/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7B1F66"/>
    <w:pPr>
      <w:spacing w:before="100" w:beforeAutospacing="1" w:after="100" w:afterAutospacing="1" w:line="273" w:lineRule="auto"/>
      <w:contextualSpacing/>
    </w:pPr>
    <w:rPr>
      <w:rFonts w:ascii="Calibri" w:eastAsia="SimSun" w:hAnsi="Calibri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7B1F66"/>
    <w:pPr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10"/>
    <w:basedOn w:val="a0"/>
    <w:rsid w:val="007B1F66"/>
    <w:rPr>
      <w:rFonts w:ascii="Calibri" w:hAnsi="Calibri" w:cs="Calibri" w:hint="default"/>
    </w:rPr>
  </w:style>
  <w:style w:type="character" w:customStyle="1" w:styleId="15">
    <w:name w:val="15"/>
    <w:basedOn w:val="a0"/>
    <w:rsid w:val="007B1F66"/>
    <w:rPr>
      <w:rFonts w:ascii="Calibri" w:hAnsi="Calibri" w:cs="Calibri" w:hint="default"/>
    </w:rPr>
  </w:style>
  <w:style w:type="character" w:customStyle="1" w:styleId="16">
    <w:name w:val="16"/>
    <w:basedOn w:val="a0"/>
    <w:rsid w:val="007B1F66"/>
    <w:rPr>
      <w:rFonts w:ascii="Calibri" w:hAnsi="Calibri" w:cs="Calibri" w:hint="default"/>
      <w:b/>
      <w:bCs/>
    </w:rPr>
  </w:style>
  <w:style w:type="character" w:customStyle="1" w:styleId="17">
    <w:name w:val="17"/>
    <w:basedOn w:val="a0"/>
    <w:rsid w:val="007B1F66"/>
    <w:rPr>
      <w:rFonts w:ascii="Calibri" w:hAnsi="Calibri" w:cs="Calibri" w:hint="default"/>
      <w:color w:val="0000FF"/>
      <w:u w:val="single"/>
    </w:rPr>
  </w:style>
  <w:style w:type="table" w:customStyle="1" w:styleId="TableNormal">
    <w:name w:val="Table Normal"/>
    <w:semiHidden/>
    <w:rsid w:val="007B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 Grid"/>
    <w:basedOn w:val="a1"/>
    <w:rsid w:val="007B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B1F66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7B1F6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6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u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11505</Words>
  <Characters>65580</Characters>
  <Application>Microsoft Office Word</Application>
  <DocSecurity>0</DocSecurity>
  <Lines>546</Lines>
  <Paragraphs>153</Paragraphs>
  <ScaleCrop>false</ScaleCrop>
  <Company/>
  <LinksUpToDate>false</LinksUpToDate>
  <CharactersWithSpaces>76932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2019-12-19T01:13:00Z</dcterms:created>
  <dcterms:modified xsi:type="dcterms:W3CDTF">2019-12-19T01:16:00Z</dcterms:modified>
</cp:coreProperties>
</file>