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2F" w:rsidRDefault="00CA292F" w:rsidP="00CA292F">
      <w:pPr>
        <w:pStyle w:val="a7"/>
        <w:jc w:val="right"/>
        <w:rPr>
          <w:sz w:val="22"/>
          <w:szCs w:val="22"/>
        </w:rPr>
      </w:pPr>
    </w:p>
    <w:p w:rsidR="00FD37A8" w:rsidRPr="00FD37A8" w:rsidRDefault="00FD37A8" w:rsidP="00FD37A8">
      <w:pPr>
        <w:jc w:val="center"/>
        <w:rPr>
          <w:rFonts w:eastAsiaTheme="minorEastAsia"/>
          <w:b/>
          <w:sz w:val="18"/>
          <w:szCs w:val="18"/>
        </w:rPr>
      </w:pPr>
      <w:r w:rsidRPr="00FD37A8">
        <w:rPr>
          <w:rFonts w:eastAsiaTheme="minorEastAsia"/>
          <w:b/>
          <w:sz w:val="18"/>
          <w:szCs w:val="18"/>
        </w:rPr>
        <w:t xml:space="preserve">Муниципальное автономное учреждение дополнительного образования </w:t>
      </w:r>
    </w:p>
    <w:p w:rsidR="00FD37A8" w:rsidRPr="00FD37A8" w:rsidRDefault="00FD37A8" w:rsidP="00FD37A8">
      <w:pPr>
        <w:jc w:val="center"/>
        <w:rPr>
          <w:rFonts w:eastAsiaTheme="minorEastAsia"/>
          <w:b/>
          <w:sz w:val="18"/>
          <w:szCs w:val="18"/>
        </w:rPr>
      </w:pPr>
      <w:r w:rsidRPr="00FD37A8">
        <w:rPr>
          <w:rFonts w:eastAsiaTheme="minorEastAsia"/>
          <w:b/>
          <w:sz w:val="18"/>
          <w:szCs w:val="18"/>
        </w:rPr>
        <w:t>«Детско-юношеский центр Киренского района «Гармония»</w:t>
      </w:r>
    </w:p>
    <w:p w:rsidR="0094089D" w:rsidRPr="0094089D" w:rsidRDefault="0094089D" w:rsidP="0094089D">
      <w:pPr>
        <w:jc w:val="center"/>
        <w:rPr>
          <w:rFonts w:eastAsiaTheme="minorEastAsia"/>
          <w:b/>
        </w:rPr>
      </w:pPr>
      <w:r w:rsidRPr="0094089D">
        <w:rPr>
          <w:rFonts w:eastAsiaTheme="minorEastAsia"/>
          <w:b/>
        </w:rPr>
        <w:t>_____________________________________________________________________</w:t>
      </w:r>
    </w:p>
    <w:p w:rsidR="0094089D" w:rsidRPr="0094089D" w:rsidRDefault="0094089D" w:rsidP="0094089D">
      <w:pPr>
        <w:rPr>
          <w:sz w:val="20"/>
          <w:szCs w:val="20"/>
        </w:rPr>
      </w:pPr>
      <w:proofErr w:type="gramStart"/>
      <w:r w:rsidRPr="0094089D">
        <w:rPr>
          <w:sz w:val="20"/>
          <w:szCs w:val="20"/>
        </w:rPr>
        <w:t>666702, Иркутская область, Киренский район, г.</w:t>
      </w:r>
      <w:r w:rsidR="00842663">
        <w:rPr>
          <w:sz w:val="20"/>
          <w:szCs w:val="20"/>
        </w:rPr>
        <w:t xml:space="preserve"> </w:t>
      </w:r>
      <w:r w:rsidRPr="0094089D">
        <w:rPr>
          <w:sz w:val="20"/>
          <w:szCs w:val="20"/>
        </w:rPr>
        <w:t xml:space="preserve">Киренск, микрорайон </w:t>
      </w:r>
      <w:r w:rsidR="00FD37A8">
        <w:rPr>
          <w:sz w:val="20"/>
          <w:szCs w:val="20"/>
        </w:rPr>
        <w:t>Централь</w:t>
      </w:r>
      <w:r w:rsidRPr="0094089D">
        <w:rPr>
          <w:sz w:val="20"/>
          <w:szCs w:val="20"/>
        </w:rPr>
        <w:t>ный, ул</w:t>
      </w:r>
      <w:r w:rsidR="00842663">
        <w:rPr>
          <w:sz w:val="20"/>
          <w:szCs w:val="20"/>
        </w:rPr>
        <w:t xml:space="preserve">. </w:t>
      </w:r>
      <w:r w:rsidR="00FD37A8">
        <w:rPr>
          <w:sz w:val="20"/>
          <w:szCs w:val="20"/>
        </w:rPr>
        <w:t>Ленина</w:t>
      </w:r>
      <w:r w:rsidRPr="0094089D">
        <w:rPr>
          <w:sz w:val="20"/>
          <w:szCs w:val="20"/>
        </w:rPr>
        <w:t>, стр.</w:t>
      </w:r>
      <w:r w:rsidR="00FD37A8">
        <w:rPr>
          <w:sz w:val="20"/>
          <w:szCs w:val="20"/>
        </w:rPr>
        <w:t>50</w:t>
      </w:r>
      <w:proofErr w:type="gramEnd"/>
    </w:p>
    <w:p w:rsidR="0094089D" w:rsidRPr="0094089D" w:rsidRDefault="00FD37A8" w:rsidP="009408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2912" w:rsidRPr="00FE1B61" w:rsidRDefault="00B62912" w:rsidP="00B62912"/>
    <w:p w:rsidR="00EA4D2F" w:rsidRPr="00B62912" w:rsidRDefault="00CA29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План подготовки </w:t>
      </w:r>
      <w:r w:rsidR="00F2477E" w:rsidRPr="00B62912">
        <w:rPr>
          <w:sz w:val="24"/>
          <w:szCs w:val="24"/>
        </w:rPr>
        <w:t xml:space="preserve">кадрового </w:t>
      </w:r>
      <w:r w:rsidRPr="00B62912">
        <w:rPr>
          <w:sz w:val="24"/>
          <w:szCs w:val="24"/>
        </w:rPr>
        <w:t>резерва</w:t>
      </w:r>
      <w:r w:rsidR="00EA4D2F" w:rsidRPr="00B62912">
        <w:rPr>
          <w:sz w:val="24"/>
          <w:szCs w:val="24"/>
        </w:rPr>
        <w:t xml:space="preserve"> </w:t>
      </w:r>
    </w:p>
    <w:p w:rsidR="00B62912" w:rsidRDefault="00FD37A8" w:rsidP="00CA292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МАУ ДО ДЮЦ «Гармония»</w:t>
      </w:r>
    </w:p>
    <w:p w:rsidR="00CA292F" w:rsidRPr="00B62912" w:rsidRDefault="007877E9" w:rsidP="00CA292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2023 </w:t>
      </w:r>
      <w:r w:rsidR="00F2477E" w:rsidRPr="00B62912">
        <w:rPr>
          <w:sz w:val="24"/>
          <w:szCs w:val="24"/>
        </w:rPr>
        <w:t xml:space="preserve"> 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13"/>
        <w:gridCol w:w="1920"/>
        <w:gridCol w:w="1912"/>
        <w:gridCol w:w="2010"/>
      </w:tblGrid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12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Место проведения мероприятий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2415D9" w:rsidRPr="002415D9" w:rsidRDefault="002369C2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 2023</w:t>
            </w:r>
            <w:r w:rsidR="00F247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</w:tcPr>
          <w:p w:rsidR="002415D9" w:rsidRPr="002415D9" w:rsidRDefault="00FD37A8" w:rsidP="0084266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10" w:type="dxa"/>
          </w:tcPr>
          <w:p w:rsidR="002415D9" w:rsidRPr="002415D9" w:rsidRDefault="00842663" w:rsidP="0084266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ДЮЦ «Гармония»</w:t>
            </w:r>
          </w:p>
        </w:tc>
      </w:tr>
      <w:tr w:rsidR="00842663" w:rsidRPr="002415D9" w:rsidTr="00387653">
        <w:tc>
          <w:tcPr>
            <w:tcW w:w="516" w:type="dxa"/>
          </w:tcPr>
          <w:p w:rsidR="00842663" w:rsidRPr="002415D9" w:rsidRDefault="00842663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842663" w:rsidRPr="002415D9" w:rsidRDefault="00842663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842663" w:rsidRPr="002415D9" w:rsidRDefault="0084266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2023 г.</w:t>
            </w:r>
          </w:p>
        </w:tc>
        <w:tc>
          <w:tcPr>
            <w:tcW w:w="1912" w:type="dxa"/>
          </w:tcPr>
          <w:p w:rsidR="00842663" w:rsidRPr="002415D9" w:rsidRDefault="00842663" w:rsidP="00FC71F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10" w:type="dxa"/>
          </w:tcPr>
          <w:p w:rsidR="00842663" w:rsidRPr="002415D9" w:rsidRDefault="00842663" w:rsidP="00FC71F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ДЮЦ «Гармония»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программам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нахождения в </w:t>
            </w:r>
            <w:r w:rsidR="00F2477E">
              <w:rPr>
                <w:sz w:val="24"/>
                <w:szCs w:val="24"/>
              </w:rPr>
              <w:t>кадровом резерве</w:t>
            </w:r>
          </w:p>
        </w:tc>
        <w:tc>
          <w:tcPr>
            <w:tcW w:w="1912" w:type="dxa"/>
          </w:tcPr>
          <w:p w:rsidR="002415D9" w:rsidRPr="002415D9" w:rsidRDefault="00842663" w:rsidP="00842663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F2477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1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A0064E" w:rsidRPr="002415D9" w:rsidTr="00387653">
        <w:tc>
          <w:tcPr>
            <w:tcW w:w="516" w:type="dxa"/>
          </w:tcPr>
          <w:p w:rsidR="00A0064E" w:rsidRPr="002415D9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резерва кадров:</w:t>
            </w:r>
          </w:p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12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</w:t>
            </w:r>
          </w:p>
        </w:tc>
        <w:tc>
          <w:tcPr>
            <w:tcW w:w="2010" w:type="dxa"/>
          </w:tcPr>
          <w:p w:rsidR="00A0064E" w:rsidRPr="002415D9" w:rsidRDefault="00A0064E" w:rsidP="00FC71F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ДЮЦ «Гармония»</w:t>
            </w:r>
          </w:p>
        </w:tc>
      </w:tr>
      <w:tr w:rsidR="00A0064E" w:rsidRPr="002415D9" w:rsidTr="00387653">
        <w:trPr>
          <w:trHeight w:val="1680"/>
        </w:trPr>
        <w:tc>
          <w:tcPr>
            <w:tcW w:w="516" w:type="dxa"/>
          </w:tcPr>
          <w:p w:rsidR="00A0064E" w:rsidRPr="002415D9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A0064E" w:rsidRPr="002415D9" w:rsidTr="00387653">
        <w:trPr>
          <w:trHeight w:val="1080"/>
        </w:trPr>
        <w:tc>
          <w:tcPr>
            <w:tcW w:w="516" w:type="dxa"/>
          </w:tcPr>
          <w:p w:rsidR="00A0064E" w:rsidRPr="002415D9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213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</w:tc>
        <w:tc>
          <w:tcPr>
            <w:tcW w:w="1920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1912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</w:p>
        </w:tc>
        <w:tc>
          <w:tcPr>
            <w:tcW w:w="201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A0064E" w:rsidRPr="002415D9" w:rsidTr="00387653">
        <w:tc>
          <w:tcPr>
            <w:tcW w:w="516" w:type="dxa"/>
          </w:tcPr>
          <w:p w:rsidR="00A0064E" w:rsidRPr="002415D9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13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современного руководителя образовательного учреждения</w:t>
            </w:r>
          </w:p>
        </w:tc>
        <w:tc>
          <w:tcPr>
            <w:tcW w:w="192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1912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01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МАУ ДО ДЮЦ «Гармония»</w:t>
            </w:r>
          </w:p>
        </w:tc>
      </w:tr>
      <w:tr w:rsidR="00A0064E" w:rsidRPr="002415D9" w:rsidTr="00387653">
        <w:tc>
          <w:tcPr>
            <w:tcW w:w="516" w:type="dxa"/>
          </w:tcPr>
          <w:p w:rsidR="00A0064E" w:rsidRPr="002415D9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13" w:type="dxa"/>
          </w:tcPr>
          <w:p w:rsidR="00A0064E" w:rsidRPr="002415D9" w:rsidRDefault="00A0064E" w:rsidP="002369C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Контроль и надзор в образовании</w:t>
            </w:r>
          </w:p>
        </w:tc>
        <w:tc>
          <w:tcPr>
            <w:tcW w:w="1920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912" w:type="dxa"/>
          </w:tcPr>
          <w:p w:rsidR="00A0064E" w:rsidRPr="002415D9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010" w:type="dxa"/>
          </w:tcPr>
          <w:p w:rsidR="00A0064E" w:rsidRDefault="00A0064E">
            <w:r w:rsidRPr="00BC03F8">
              <w:t>МАУ ДО ДЮЦ «Гармония»</w:t>
            </w:r>
          </w:p>
        </w:tc>
      </w:tr>
      <w:tr w:rsidR="00A0064E" w:rsidRPr="002415D9" w:rsidTr="00387653">
        <w:tc>
          <w:tcPr>
            <w:tcW w:w="516" w:type="dxa"/>
          </w:tcPr>
          <w:p w:rsidR="00A0064E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13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912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010" w:type="dxa"/>
          </w:tcPr>
          <w:p w:rsidR="00A0064E" w:rsidRDefault="00A0064E">
            <w:r w:rsidRPr="00BC03F8">
              <w:t>МАУ ДО ДЮЦ «Гармония»</w:t>
            </w:r>
          </w:p>
        </w:tc>
      </w:tr>
      <w:tr w:rsidR="00A0064E" w:rsidRPr="002415D9" w:rsidTr="00387653">
        <w:tc>
          <w:tcPr>
            <w:tcW w:w="516" w:type="dxa"/>
          </w:tcPr>
          <w:p w:rsidR="00A0064E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в 2023 </w:t>
            </w:r>
          </w:p>
        </w:tc>
        <w:tc>
          <w:tcPr>
            <w:tcW w:w="1920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1912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010" w:type="dxa"/>
          </w:tcPr>
          <w:p w:rsidR="00A0064E" w:rsidRDefault="00A0064E">
            <w:r w:rsidRPr="00BC03F8">
              <w:t>МАУ ДО ДЮЦ «Гармония»</w:t>
            </w:r>
          </w:p>
        </w:tc>
      </w:tr>
      <w:tr w:rsidR="00A0064E" w:rsidRPr="002415D9" w:rsidTr="00387653">
        <w:tc>
          <w:tcPr>
            <w:tcW w:w="516" w:type="dxa"/>
          </w:tcPr>
          <w:p w:rsidR="00A0064E" w:rsidRDefault="00A0064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213" w:type="dxa"/>
          </w:tcPr>
          <w:p w:rsidR="00A0064E" w:rsidRDefault="00A0064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в состав кадрового резерва</w:t>
            </w:r>
          </w:p>
        </w:tc>
        <w:tc>
          <w:tcPr>
            <w:tcW w:w="1920" w:type="dxa"/>
          </w:tcPr>
          <w:p w:rsidR="00A0064E" w:rsidRDefault="00A0064E" w:rsidP="00FC71F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1912" w:type="dxa"/>
          </w:tcPr>
          <w:p w:rsidR="00A0064E" w:rsidRDefault="00A0064E" w:rsidP="00A0064E">
            <w:pPr>
              <w:pStyle w:val="a7"/>
              <w:jc w:val="left"/>
              <w:rPr>
                <w:sz w:val="24"/>
                <w:szCs w:val="24"/>
              </w:rPr>
            </w:pPr>
            <w:r w:rsidRPr="00A0064E">
              <w:rPr>
                <w:sz w:val="24"/>
                <w:szCs w:val="24"/>
              </w:rPr>
              <w:t>директор</w:t>
            </w:r>
          </w:p>
        </w:tc>
        <w:tc>
          <w:tcPr>
            <w:tcW w:w="2010" w:type="dxa"/>
          </w:tcPr>
          <w:p w:rsidR="00A0064E" w:rsidRDefault="00A0064E">
            <w:r w:rsidRPr="00BC03F8">
              <w:t>МАУ ДО ДЮЦ «Гармония»</w:t>
            </w: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  <w:bookmarkStart w:id="0" w:name="_GoBack"/>
      <w:bookmarkEnd w:id="0"/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2DAC"/>
    <w:rsid w:val="00016D9E"/>
    <w:rsid w:val="0002376E"/>
    <w:rsid w:val="00027219"/>
    <w:rsid w:val="000574A5"/>
    <w:rsid w:val="0007505F"/>
    <w:rsid w:val="000D0DCF"/>
    <w:rsid w:val="000D5A06"/>
    <w:rsid w:val="00164136"/>
    <w:rsid w:val="001A003C"/>
    <w:rsid w:val="001A3D9E"/>
    <w:rsid w:val="001F1214"/>
    <w:rsid w:val="001F39FA"/>
    <w:rsid w:val="00202544"/>
    <w:rsid w:val="002359DB"/>
    <w:rsid w:val="002369C2"/>
    <w:rsid w:val="002415D9"/>
    <w:rsid w:val="00275CAA"/>
    <w:rsid w:val="00283DFD"/>
    <w:rsid w:val="0029621E"/>
    <w:rsid w:val="002970F9"/>
    <w:rsid w:val="002C773B"/>
    <w:rsid w:val="002D1925"/>
    <w:rsid w:val="002D4AD1"/>
    <w:rsid w:val="00334A63"/>
    <w:rsid w:val="00351A3D"/>
    <w:rsid w:val="00385291"/>
    <w:rsid w:val="00387653"/>
    <w:rsid w:val="003A2DAC"/>
    <w:rsid w:val="003A464A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47652"/>
    <w:rsid w:val="006A53A7"/>
    <w:rsid w:val="007108E7"/>
    <w:rsid w:val="00726ED9"/>
    <w:rsid w:val="007336FE"/>
    <w:rsid w:val="007440E3"/>
    <w:rsid w:val="0075582E"/>
    <w:rsid w:val="00776482"/>
    <w:rsid w:val="007838EF"/>
    <w:rsid w:val="007877E9"/>
    <w:rsid w:val="00787B5A"/>
    <w:rsid w:val="00796A5E"/>
    <w:rsid w:val="007A3F39"/>
    <w:rsid w:val="007C7F83"/>
    <w:rsid w:val="007F573A"/>
    <w:rsid w:val="00835A6D"/>
    <w:rsid w:val="00842663"/>
    <w:rsid w:val="0087245F"/>
    <w:rsid w:val="008A2C9F"/>
    <w:rsid w:val="008C5C94"/>
    <w:rsid w:val="008D078B"/>
    <w:rsid w:val="008D0CB1"/>
    <w:rsid w:val="008E77A5"/>
    <w:rsid w:val="008F5F5E"/>
    <w:rsid w:val="00937A73"/>
    <w:rsid w:val="0094089D"/>
    <w:rsid w:val="009427CA"/>
    <w:rsid w:val="00946F1D"/>
    <w:rsid w:val="00966D46"/>
    <w:rsid w:val="0099121B"/>
    <w:rsid w:val="009C6D34"/>
    <w:rsid w:val="00A0064E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62912"/>
    <w:rsid w:val="00BA01AE"/>
    <w:rsid w:val="00BB4ECC"/>
    <w:rsid w:val="00BC143A"/>
    <w:rsid w:val="00BE2CDF"/>
    <w:rsid w:val="00BF1289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A4D2F"/>
    <w:rsid w:val="00EC06DC"/>
    <w:rsid w:val="00EC5554"/>
    <w:rsid w:val="00F03407"/>
    <w:rsid w:val="00F2477E"/>
    <w:rsid w:val="00F25B4A"/>
    <w:rsid w:val="00F41724"/>
    <w:rsid w:val="00F85C3C"/>
    <w:rsid w:val="00FC13D3"/>
    <w:rsid w:val="00FD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</vt:lpstr>
    </vt:vector>
  </TitlesOfParts>
  <Company>МУО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1</cp:lastModifiedBy>
  <cp:revision>9</cp:revision>
  <cp:lastPrinted>2023-09-25T08:16:00Z</cp:lastPrinted>
  <dcterms:created xsi:type="dcterms:W3CDTF">2020-10-30T03:15:00Z</dcterms:created>
  <dcterms:modified xsi:type="dcterms:W3CDTF">2023-09-25T08:16:00Z</dcterms:modified>
</cp:coreProperties>
</file>